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DD" w:rsidRPr="00332BEF" w:rsidRDefault="004C12DD" w:rsidP="004C12DD">
      <w:pPr>
        <w:pStyle w:val="7"/>
        <w:tabs>
          <w:tab w:val="left" w:pos="5387"/>
        </w:tabs>
        <w:ind w:hanging="284"/>
        <w:rPr>
          <w:b/>
        </w:rPr>
      </w:pPr>
    </w:p>
    <w:p w:rsidR="00C30B12" w:rsidRPr="00614937" w:rsidRDefault="00C30B12" w:rsidP="00C30B12">
      <w:pPr>
        <w:pStyle w:val="af5"/>
        <w:ind w:left="5670"/>
        <w:rPr>
          <w:b/>
        </w:rPr>
      </w:pPr>
      <w:r w:rsidRPr="00614937">
        <w:rPr>
          <w:b/>
        </w:rPr>
        <w:t xml:space="preserve">Утверждаю: </w:t>
      </w:r>
    </w:p>
    <w:p w:rsidR="00C30B12" w:rsidRPr="00614937" w:rsidRDefault="00C30B12" w:rsidP="00C30B12">
      <w:pPr>
        <w:pStyle w:val="af5"/>
        <w:ind w:left="5670"/>
        <w:rPr>
          <w:b/>
        </w:rPr>
      </w:pPr>
      <w:r w:rsidRPr="00614937">
        <w:rPr>
          <w:bCs/>
        </w:rPr>
        <w:t>Исполняющая обязанности главного врача</w:t>
      </w:r>
    </w:p>
    <w:p w:rsidR="00C30B12" w:rsidRPr="00614937" w:rsidRDefault="00C30B12" w:rsidP="00C30B12">
      <w:pPr>
        <w:pStyle w:val="af5"/>
        <w:ind w:left="5670"/>
        <w:rPr>
          <w:bCs/>
        </w:rPr>
      </w:pPr>
      <w:r w:rsidRPr="00614937">
        <w:rPr>
          <w:bCs/>
        </w:rPr>
        <w:t xml:space="preserve">ГККП «Кушмурунская сельская больница » Управления </w:t>
      </w:r>
    </w:p>
    <w:p w:rsidR="00C30B12" w:rsidRPr="00614937" w:rsidRDefault="00C30B12" w:rsidP="00C30B12">
      <w:pPr>
        <w:pStyle w:val="af5"/>
        <w:ind w:left="5670"/>
        <w:rPr>
          <w:bCs/>
        </w:rPr>
      </w:pPr>
      <w:r w:rsidRPr="00614937">
        <w:rPr>
          <w:bCs/>
        </w:rPr>
        <w:t>здравоохранения акимата Костанайской области</w:t>
      </w:r>
    </w:p>
    <w:p w:rsidR="00C30B12" w:rsidRPr="00614937" w:rsidRDefault="00C30B12" w:rsidP="00C30B12">
      <w:pPr>
        <w:pStyle w:val="af5"/>
        <w:ind w:left="5670"/>
        <w:jc w:val="both"/>
        <w:rPr>
          <w:bCs/>
        </w:rPr>
      </w:pPr>
    </w:p>
    <w:p w:rsidR="00C30B12" w:rsidRPr="00614937" w:rsidRDefault="00C30B12" w:rsidP="00C30B12">
      <w:pPr>
        <w:pStyle w:val="af5"/>
        <w:ind w:left="5670"/>
        <w:jc w:val="both"/>
        <w:rPr>
          <w:bCs/>
        </w:rPr>
      </w:pPr>
      <w:r w:rsidRPr="00614937">
        <w:rPr>
          <w:bCs/>
        </w:rPr>
        <w:t>_________________   Буяльская Е.В.</w:t>
      </w:r>
    </w:p>
    <w:p w:rsidR="00C30B12" w:rsidRPr="00614937" w:rsidRDefault="00C30B12" w:rsidP="00C30B12">
      <w:pPr>
        <w:pStyle w:val="af5"/>
        <w:ind w:left="5670"/>
        <w:jc w:val="both"/>
        <w:rPr>
          <w:bCs/>
        </w:rPr>
      </w:pPr>
      <w:r w:rsidRPr="00614937">
        <w:rPr>
          <w:bCs/>
        </w:rPr>
        <w:t>1</w:t>
      </w:r>
      <w:r w:rsidR="00F22E5F" w:rsidRPr="00614937">
        <w:rPr>
          <w:bCs/>
        </w:rPr>
        <w:t>9</w:t>
      </w:r>
      <w:r w:rsidRPr="00614937">
        <w:rPr>
          <w:bCs/>
        </w:rPr>
        <w:t xml:space="preserve"> июня 2020 года</w:t>
      </w:r>
    </w:p>
    <w:p w:rsidR="00613778" w:rsidRPr="00614937" w:rsidRDefault="00613778" w:rsidP="00613778">
      <w:pPr>
        <w:tabs>
          <w:tab w:val="num" w:pos="0"/>
        </w:tabs>
        <w:ind w:left="4395"/>
        <w:rPr>
          <w:rFonts w:cs="Times New Roman"/>
          <w:b/>
          <w:sz w:val="24"/>
          <w:szCs w:val="24"/>
        </w:rPr>
      </w:pPr>
    </w:p>
    <w:p w:rsidR="00613778" w:rsidRPr="00614937" w:rsidRDefault="00613778" w:rsidP="00613778">
      <w:pPr>
        <w:tabs>
          <w:tab w:val="num" w:pos="0"/>
        </w:tabs>
        <w:ind w:left="4395"/>
        <w:rPr>
          <w:rFonts w:cs="Times New Roman"/>
          <w:b/>
          <w:sz w:val="24"/>
          <w:szCs w:val="24"/>
        </w:rPr>
      </w:pPr>
    </w:p>
    <w:p w:rsidR="00613778" w:rsidRPr="00614937" w:rsidRDefault="00613778" w:rsidP="00C30B12">
      <w:pPr>
        <w:tabs>
          <w:tab w:val="num" w:pos="0"/>
        </w:tabs>
        <w:jc w:val="center"/>
        <w:rPr>
          <w:rFonts w:cs="Times New Roman"/>
          <w:b/>
          <w:sz w:val="24"/>
          <w:szCs w:val="24"/>
        </w:rPr>
      </w:pPr>
      <w:r w:rsidRPr="00614937">
        <w:rPr>
          <w:rFonts w:cs="Times New Roman"/>
          <w:b/>
          <w:sz w:val="24"/>
          <w:szCs w:val="24"/>
        </w:rPr>
        <w:t>ТЕНДЕРНАЯ ДОКУМЕНТАЦИЯ</w:t>
      </w:r>
    </w:p>
    <w:p w:rsidR="00C30B12" w:rsidRPr="00614937" w:rsidRDefault="00C30B12" w:rsidP="00C30B12">
      <w:pPr>
        <w:jc w:val="center"/>
        <w:rPr>
          <w:rFonts w:cs="Times New Roman"/>
          <w:sz w:val="24"/>
          <w:szCs w:val="24"/>
        </w:rPr>
      </w:pPr>
      <w:r w:rsidRPr="00614937">
        <w:rPr>
          <w:rFonts w:cs="Times New Roman"/>
          <w:bCs/>
          <w:sz w:val="24"/>
          <w:szCs w:val="24"/>
        </w:rPr>
        <w:t xml:space="preserve">по закупу </w:t>
      </w:r>
      <w:r w:rsidRPr="00614937">
        <w:rPr>
          <w:rFonts w:cs="Times New Roman"/>
          <w:sz w:val="24"/>
          <w:szCs w:val="24"/>
        </w:rPr>
        <w:t>медицинских изделий  способом проведения тендера в рамках  гарантированного объема бесплатной медицинской помощи в соответствии с Постановлением Правительства Республики Казахстан от 30 октября 2009 года № 1729 «</w:t>
      </w:r>
      <w:r w:rsidRPr="00614937">
        <w:rPr>
          <w:rFonts w:cs="Times New Roman"/>
          <w:b/>
          <w:sz w:val="24"/>
          <w:szCs w:val="24"/>
        </w:rPr>
        <w:t>Об утверждении Правил организации и проведения закупа лекарственных средств и медицинских изделий, фармацевтических услуг»</w:t>
      </w:r>
    </w:p>
    <w:p w:rsidR="00613778" w:rsidRPr="00614937" w:rsidRDefault="00613778" w:rsidP="00FB06C9">
      <w:pPr>
        <w:pStyle w:val="ac"/>
        <w:tabs>
          <w:tab w:val="num" w:pos="0"/>
        </w:tabs>
        <w:rPr>
          <w:rFonts w:cs="Times New Roman"/>
        </w:rPr>
      </w:pPr>
    </w:p>
    <w:p w:rsidR="00613778" w:rsidRPr="00614937" w:rsidRDefault="00613778" w:rsidP="00FB06C9">
      <w:pPr>
        <w:tabs>
          <w:tab w:val="num" w:pos="0"/>
        </w:tabs>
        <w:jc w:val="both"/>
        <w:rPr>
          <w:rFonts w:cs="Times New Roman"/>
          <w:sz w:val="24"/>
          <w:szCs w:val="24"/>
        </w:rPr>
      </w:pPr>
      <w:r w:rsidRPr="00614937">
        <w:rPr>
          <w:rFonts w:cs="Times New Roman"/>
          <w:sz w:val="24"/>
          <w:szCs w:val="24"/>
        </w:rPr>
        <w:tab/>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w:t>
      </w:r>
      <w:r w:rsidR="00C30B12" w:rsidRPr="00614937">
        <w:rPr>
          <w:rFonts w:cs="Times New Roman"/>
          <w:sz w:val="24"/>
          <w:szCs w:val="24"/>
        </w:rPr>
        <w:t>медицинских изделий</w:t>
      </w:r>
      <w:r w:rsidRPr="00614937">
        <w:rPr>
          <w:rFonts w:cs="Times New Roman"/>
          <w:sz w:val="24"/>
          <w:szCs w:val="24"/>
        </w:rPr>
        <w:t xml:space="preserve">  - разработана в соответствии с  «Правилами </w:t>
      </w:r>
      <w:r w:rsidR="00327E19" w:rsidRPr="00614937">
        <w:rPr>
          <w:rFonts w:cs="Times New Roman"/>
          <w:sz w:val="24"/>
          <w:szCs w:val="24"/>
        </w:rPr>
        <w:t>организации и проведения закупа лекарственных средств и медицинских изделий, фармацевтических услуг</w:t>
      </w:r>
      <w:r w:rsidRPr="00614937">
        <w:rPr>
          <w:rFonts w:cs="Times New Roman"/>
          <w:sz w:val="24"/>
          <w:szCs w:val="24"/>
        </w:rPr>
        <w:t>», утвержденными постановлением Правительства Республики Казахстан от 30 октября 2009 года № 1729 (далее – Правила).</w:t>
      </w:r>
    </w:p>
    <w:p w:rsidR="00C30B12" w:rsidRPr="00614937" w:rsidRDefault="00C30B12" w:rsidP="00C30B12">
      <w:pPr>
        <w:pStyle w:val="af5"/>
        <w:jc w:val="both"/>
      </w:pPr>
      <w:r w:rsidRPr="00614937">
        <w:rPr>
          <w:b/>
          <w:spacing w:val="6"/>
        </w:rPr>
        <w:t>Заказчик и организатор закупа</w:t>
      </w:r>
      <w:r w:rsidRPr="00614937">
        <w:rPr>
          <w:spacing w:val="6"/>
        </w:rPr>
        <w:t xml:space="preserve">: </w:t>
      </w:r>
      <w:r w:rsidRPr="00614937">
        <w:rPr>
          <w:bCs/>
        </w:rPr>
        <w:t xml:space="preserve">Государственное коммунальное казенное предприятие «Кушмурунская сельская больница» Управления здравоохранения акимата Костанайской области, </w:t>
      </w:r>
      <w:r w:rsidRPr="00614937">
        <w:t xml:space="preserve">БИН 990640001678; </w:t>
      </w:r>
      <w:r w:rsidRPr="00614937">
        <w:rPr>
          <w:bCs/>
        </w:rPr>
        <w:t xml:space="preserve">юридический адрес: индекс 110406,  Республика Казахстан, Костанайская область, Аулиекольский район, посёлок Кушмурун, ул. Калинина, 19; электронная почта: </w:t>
      </w:r>
      <w:hyperlink r:id="rId8" w:history="1">
        <w:r w:rsidRPr="00614937">
          <w:rPr>
            <w:rStyle w:val="af0"/>
            <w:color w:val="auto"/>
          </w:rPr>
          <w:t>kushmurun.pb@rambler.ru</w:t>
        </w:r>
      </w:hyperlink>
      <w:r w:rsidRPr="00614937">
        <w:t xml:space="preserve"> , тел/факс 8 7145395317; б</w:t>
      </w:r>
      <w:r w:rsidRPr="00614937">
        <w:rPr>
          <w:bCs/>
        </w:rPr>
        <w:t xml:space="preserve">анковские реквизиты: </w:t>
      </w:r>
      <w:r w:rsidRPr="00614937">
        <w:t xml:space="preserve"> ИИК </w:t>
      </w:r>
      <w:r w:rsidRPr="00614937">
        <w:rPr>
          <w:lang w:val="en-US"/>
        </w:rPr>
        <w:t>KZ</w:t>
      </w:r>
      <w:r w:rsidRPr="00614937">
        <w:t>2694807</w:t>
      </w:r>
      <w:r w:rsidRPr="00614937">
        <w:rPr>
          <w:lang w:val="en-US"/>
        </w:rPr>
        <w:t>KZT</w:t>
      </w:r>
      <w:r w:rsidRPr="00614937">
        <w:t xml:space="preserve">22031368, БИК </w:t>
      </w:r>
      <w:r w:rsidRPr="00614937">
        <w:rPr>
          <w:lang w:val="en-US"/>
        </w:rPr>
        <w:t>EURIKZKA</w:t>
      </w:r>
      <w:r w:rsidRPr="00614937">
        <w:t xml:space="preserve"> в АО «Евразийский Банк».</w:t>
      </w:r>
    </w:p>
    <w:p w:rsidR="00C30B12" w:rsidRPr="00614937" w:rsidRDefault="00C30B12" w:rsidP="00C30B12">
      <w:pPr>
        <w:ind w:left="360"/>
        <w:rPr>
          <w:rFonts w:cs="Times New Roman"/>
          <w:b/>
          <w:sz w:val="24"/>
          <w:szCs w:val="24"/>
        </w:rPr>
      </w:pPr>
      <w:r w:rsidRPr="00614937">
        <w:rPr>
          <w:rFonts w:cs="Times New Roman"/>
          <w:b/>
          <w:sz w:val="24"/>
          <w:szCs w:val="24"/>
        </w:rPr>
        <w:t xml:space="preserve">          Представитель заказчика / организатора закупа:</w:t>
      </w:r>
    </w:p>
    <w:p w:rsidR="00C30B12" w:rsidRPr="00614937" w:rsidRDefault="00C30B12" w:rsidP="00C30B12">
      <w:pPr>
        <w:ind w:left="360"/>
        <w:rPr>
          <w:rFonts w:cs="Times New Roman"/>
          <w:sz w:val="24"/>
          <w:szCs w:val="24"/>
        </w:rPr>
      </w:pPr>
      <w:r w:rsidRPr="00614937">
        <w:rPr>
          <w:rFonts w:cs="Times New Roman"/>
          <w:sz w:val="24"/>
          <w:szCs w:val="24"/>
        </w:rPr>
        <w:t>Оксана Чуркина  – бухгалтер по государственным закупкам, тел. 8 714 53 95 235.</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ab/>
        <w:t>Тендерная документация предоставляется бесплатно.</w:t>
      </w:r>
    </w:p>
    <w:p w:rsidR="00613778" w:rsidRPr="00614937" w:rsidRDefault="00613778" w:rsidP="00FB06C9">
      <w:pPr>
        <w:tabs>
          <w:tab w:val="num" w:pos="0"/>
        </w:tabs>
        <w:jc w:val="both"/>
        <w:rPr>
          <w:rFonts w:cs="Times New Roman"/>
          <w:sz w:val="24"/>
          <w:szCs w:val="24"/>
        </w:rPr>
      </w:pP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Глава 1. Общие положения</w:t>
      </w:r>
    </w:p>
    <w:p w:rsidR="00613778" w:rsidRPr="00614937" w:rsidRDefault="00613778" w:rsidP="00FB06C9">
      <w:pPr>
        <w:tabs>
          <w:tab w:val="num" w:pos="0"/>
        </w:tabs>
        <w:jc w:val="center"/>
        <w:rPr>
          <w:rFonts w:cs="Times New Roman"/>
          <w:b/>
          <w:sz w:val="24"/>
          <w:szCs w:val="24"/>
        </w:rPr>
      </w:pPr>
    </w:p>
    <w:p w:rsidR="00613778" w:rsidRPr="00614937" w:rsidRDefault="00613778" w:rsidP="00FB06C9">
      <w:pPr>
        <w:tabs>
          <w:tab w:val="num" w:pos="0"/>
        </w:tabs>
        <w:jc w:val="center"/>
        <w:rPr>
          <w:rFonts w:cs="Times New Roman"/>
          <w:b/>
          <w:sz w:val="24"/>
          <w:szCs w:val="24"/>
        </w:rPr>
      </w:pPr>
      <w:r w:rsidRPr="00614937">
        <w:rPr>
          <w:rFonts w:cs="Times New Roman"/>
          <w:b/>
          <w:sz w:val="24"/>
          <w:szCs w:val="24"/>
        </w:rPr>
        <w:t>1. Предмет тендера</w:t>
      </w:r>
    </w:p>
    <w:p w:rsidR="00613778" w:rsidRPr="00614937" w:rsidRDefault="00613778" w:rsidP="00FB06C9">
      <w:pPr>
        <w:tabs>
          <w:tab w:val="num" w:pos="0"/>
        </w:tabs>
        <w:jc w:val="center"/>
        <w:rPr>
          <w:rFonts w:cs="Times New Roman"/>
          <w:b/>
          <w:sz w:val="24"/>
          <w:szCs w:val="24"/>
        </w:rPr>
      </w:pPr>
    </w:p>
    <w:p w:rsidR="00454884" w:rsidRPr="00614937" w:rsidRDefault="00454884" w:rsidP="00454884">
      <w:pPr>
        <w:ind w:left="360"/>
        <w:rPr>
          <w:rFonts w:cs="Times New Roman"/>
          <w:b/>
          <w:bCs/>
          <w:sz w:val="24"/>
          <w:szCs w:val="24"/>
        </w:rPr>
      </w:pPr>
      <w:r w:rsidRPr="00614937">
        <w:rPr>
          <w:rFonts w:cs="Times New Roman"/>
          <w:sz w:val="24"/>
          <w:szCs w:val="24"/>
        </w:rPr>
        <w:t xml:space="preserve">1.1. Тендер проводится с целью выбора поставщика (ов)  в соответствии с прилагаемым перечнем лотов </w:t>
      </w:r>
      <w:r w:rsidRPr="00614937">
        <w:rPr>
          <w:rFonts w:cs="Times New Roman"/>
          <w:bCs/>
          <w:sz w:val="24"/>
          <w:szCs w:val="24"/>
        </w:rPr>
        <w:t xml:space="preserve">для закупа </w:t>
      </w:r>
      <w:r w:rsidRPr="00614937">
        <w:rPr>
          <w:rFonts w:cs="Times New Roman"/>
          <w:sz w:val="24"/>
          <w:szCs w:val="24"/>
        </w:rPr>
        <w:t>медицинских изделий (далее – Товар).</w:t>
      </w:r>
    </w:p>
    <w:p w:rsidR="00454884" w:rsidRPr="00614937" w:rsidRDefault="00454884" w:rsidP="00454884">
      <w:pPr>
        <w:ind w:firstLine="400"/>
        <w:jc w:val="both"/>
        <w:rPr>
          <w:rFonts w:cs="Times New Roman"/>
          <w:sz w:val="24"/>
          <w:szCs w:val="24"/>
        </w:rPr>
      </w:pPr>
      <w:r w:rsidRPr="00614937">
        <w:rPr>
          <w:rFonts w:cs="Times New Roman"/>
          <w:sz w:val="24"/>
          <w:szCs w:val="24"/>
        </w:rPr>
        <w:t>1.2. Сумма, выделенная для данного тендера, составляет 30 600 000,00 (Тридцать миллионов шестьсот тысяч) тенге 00 тиын. Сумма, выделенная для данного тендера, в разрезе лотов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5526"/>
        <w:gridCol w:w="3284"/>
      </w:tblGrid>
      <w:tr w:rsidR="00454884" w:rsidRPr="00614937" w:rsidTr="00454884">
        <w:tc>
          <w:tcPr>
            <w:tcW w:w="1043" w:type="dxa"/>
          </w:tcPr>
          <w:p w:rsidR="00454884" w:rsidRPr="00614937" w:rsidRDefault="00454884" w:rsidP="001C4B29">
            <w:pPr>
              <w:jc w:val="center"/>
              <w:rPr>
                <w:rFonts w:cs="Times New Roman"/>
                <w:sz w:val="24"/>
                <w:szCs w:val="24"/>
              </w:rPr>
            </w:pPr>
            <w:r w:rsidRPr="00614937">
              <w:rPr>
                <w:rFonts w:cs="Times New Roman"/>
                <w:sz w:val="24"/>
                <w:szCs w:val="24"/>
              </w:rPr>
              <w:t>№ лота</w:t>
            </w:r>
          </w:p>
        </w:tc>
        <w:tc>
          <w:tcPr>
            <w:tcW w:w="5526" w:type="dxa"/>
          </w:tcPr>
          <w:p w:rsidR="00454884" w:rsidRPr="00614937" w:rsidRDefault="00454884" w:rsidP="001C4B29">
            <w:pPr>
              <w:jc w:val="center"/>
              <w:rPr>
                <w:rFonts w:cs="Times New Roman"/>
                <w:sz w:val="24"/>
                <w:szCs w:val="24"/>
              </w:rPr>
            </w:pPr>
            <w:r w:rsidRPr="00614937">
              <w:rPr>
                <w:rFonts w:cs="Times New Roman"/>
                <w:sz w:val="24"/>
                <w:szCs w:val="24"/>
              </w:rPr>
              <w:t>Наименование товара</w:t>
            </w:r>
          </w:p>
        </w:tc>
        <w:tc>
          <w:tcPr>
            <w:tcW w:w="3284" w:type="dxa"/>
          </w:tcPr>
          <w:p w:rsidR="00454884" w:rsidRPr="00614937" w:rsidRDefault="00454884" w:rsidP="001C4B29">
            <w:pPr>
              <w:jc w:val="both"/>
              <w:rPr>
                <w:rFonts w:cs="Times New Roman"/>
                <w:sz w:val="24"/>
                <w:szCs w:val="24"/>
              </w:rPr>
            </w:pPr>
            <w:r w:rsidRPr="00614937">
              <w:rPr>
                <w:rFonts w:cs="Times New Roman"/>
                <w:sz w:val="24"/>
                <w:szCs w:val="24"/>
              </w:rPr>
              <w:t>Сумма, выделенная по лоту, тенге</w:t>
            </w:r>
          </w:p>
        </w:tc>
      </w:tr>
      <w:tr w:rsidR="00454884" w:rsidRPr="00614937" w:rsidTr="001C4B29">
        <w:tc>
          <w:tcPr>
            <w:tcW w:w="1043" w:type="dxa"/>
          </w:tcPr>
          <w:p w:rsidR="00454884" w:rsidRPr="00614937" w:rsidRDefault="00454884" w:rsidP="001C4B29">
            <w:pPr>
              <w:jc w:val="center"/>
              <w:rPr>
                <w:rFonts w:cs="Times New Roman"/>
                <w:sz w:val="24"/>
                <w:szCs w:val="24"/>
              </w:rPr>
            </w:pPr>
            <w:r w:rsidRPr="00614937">
              <w:rPr>
                <w:rFonts w:cs="Times New Roman"/>
                <w:sz w:val="24"/>
                <w:szCs w:val="24"/>
              </w:rPr>
              <w:t>1</w:t>
            </w:r>
          </w:p>
        </w:tc>
        <w:tc>
          <w:tcPr>
            <w:tcW w:w="5526" w:type="dxa"/>
            <w:vAlign w:val="center"/>
          </w:tcPr>
          <w:p w:rsidR="00454884" w:rsidRPr="00614937" w:rsidRDefault="00454884" w:rsidP="001C4B29">
            <w:pPr>
              <w:rPr>
                <w:rFonts w:cs="Times New Roman"/>
                <w:sz w:val="24"/>
                <w:szCs w:val="24"/>
              </w:rPr>
            </w:pPr>
            <w:r w:rsidRPr="00614937">
              <w:rPr>
                <w:rFonts w:cs="Times New Roman"/>
                <w:sz w:val="24"/>
                <w:szCs w:val="24"/>
              </w:rPr>
              <w:t>Комплект оборудования рабочего места врача-стоматолога</w:t>
            </w:r>
          </w:p>
        </w:tc>
        <w:tc>
          <w:tcPr>
            <w:tcW w:w="3284" w:type="dxa"/>
            <w:vAlign w:val="center"/>
          </w:tcPr>
          <w:p w:rsidR="00454884" w:rsidRPr="00614937" w:rsidRDefault="00454884" w:rsidP="001C4B29">
            <w:pPr>
              <w:jc w:val="center"/>
              <w:rPr>
                <w:rFonts w:cs="Times New Roman"/>
                <w:sz w:val="24"/>
                <w:szCs w:val="24"/>
              </w:rPr>
            </w:pPr>
            <w:r w:rsidRPr="00614937">
              <w:rPr>
                <w:rFonts w:cs="Times New Roman"/>
                <w:sz w:val="24"/>
                <w:szCs w:val="24"/>
              </w:rPr>
              <w:t>4 800 000,0</w:t>
            </w:r>
          </w:p>
        </w:tc>
      </w:tr>
      <w:tr w:rsidR="00454884" w:rsidRPr="00614937" w:rsidTr="001C4B29">
        <w:tc>
          <w:tcPr>
            <w:tcW w:w="1043" w:type="dxa"/>
          </w:tcPr>
          <w:p w:rsidR="00454884" w:rsidRPr="00614937" w:rsidRDefault="00454884" w:rsidP="001C4B29">
            <w:pPr>
              <w:jc w:val="center"/>
              <w:rPr>
                <w:rFonts w:cs="Times New Roman"/>
                <w:sz w:val="24"/>
                <w:szCs w:val="24"/>
              </w:rPr>
            </w:pPr>
            <w:r w:rsidRPr="00614937">
              <w:rPr>
                <w:rFonts w:cs="Times New Roman"/>
                <w:sz w:val="24"/>
                <w:szCs w:val="24"/>
              </w:rPr>
              <w:t>2</w:t>
            </w:r>
          </w:p>
        </w:tc>
        <w:tc>
          <w:tcPr>
            <w:tcW w:w="5526" w:type="dxa"/>
            <w:vAlign w:val="center"/>
          </w:tcPr>
          <w:p w:rsidR="00454884" w:rsidRPr="00614937" w:rsidRDefault="00454884" w:rsidP="001C4B29">
            <w:pPr>
              <w:rPr>
                <w:rFonts w:cs="Times New Roman"/>
                <w:sz w:val="24"/>
                <w:szCs w:val="24"/>
              </w:rPr>
            </w:pPr>
            <w:r w:rsidRPr="00614937">
              <w:rPr>
                <w:rFonts w:cs="Times New Roman"/>
                <w:sz w:val="24"/>
                <w:szCs w:val="24"/>
              </w:rPr>
              <w:t>Система диагностическая ультразвуковая стационарная</w:t>
            </w:r>
          </w:p>
        </w:tc>
        <w:tc>
          <w:tcPr>
            <w:tcW w:w="3284" w:type="dxa"/>
            <w:vAlign w:val="center"/>
          </w:tcPr>
          <w:p w:rsidR="00454884" w:rsidRPr="00614937" w:rsidRDefault="00454884" w:rsidP="001C4B29">
            <w:pPr>
              <w:jc w:val="center"/>
              <w:rPr>
                <w:rFonts w:cs="Times New Roman"/>
                <w:sz w:val="24"/>
                <w:szCs w:val="24"/>
              </w:rPr>
            </w:pPr>
            <w:r w:rsidRPr="00614937">
              <w:rPr>
                <w:rFonts w:cs="Times New Roman"/>
                <w:sz w:val="24"/>
                <w:szCs w:val="24"/>
              </w:rPr>
              <w:t>25 800 000,0</w:t>
            </w:r>
          </w:p>
        </w:tc>
      </w:tr>
    </w:tbl>
    <w:p w:rsidR="00613778" w:rsidRPr="00614937" w:rsidRDefault="00613778" w:rsidP="00FB06C9">
      <w:pPr>
        <w:pStyle w:val="31"/>
        <w:tabs>
          <w:tab w:val="num" w:pos="0"/>
        </w:tabs>
        <w:ind w:firstLine="0"/>
        <w:jc w:val="center"/>
        <w:rPr>
          <w:rFonts w:cs="Times New Roman"/>
          <w:b/>
          <w:sz w:val="24"/>
          <w:szCs w:val="24"/>
        </w:rPr>
      </w:pPr>
    </w:p>
    <w:p w:rsidR="00613778" w:rsidRPr="00614937" w:rsidRDefault="00613778" w:rsidP="00FB06C9">
      <w:pPr>
        <w:pStyle w:val="31"/>
        <w:tabs>
          <w:tab w:val="num" w:pos="0"/>
        </w:tabs>
        <w:ind w:firstLine="0"/>
        <w:jc w:val="center"/>
        <w:rPr>
          <w:rFonts w:cs="Times New Roman"/>
          <w:b/>
          <w:sz w:val="24"/>
          <w:szCs w:val="24"/>
        </w:rPr>
      </w:pPr>
      <w:r w:rsidRPr="00614937">
        <w:rPr>
          <w:rFonts w:cs="Times New Roman"/>
          <w:b/>
          <w:sz w:val="24"/>
          <w:szCs w:val="24"/>
        </w:rPr>
        <w:lastRenderedPageBreak/>
        <w:t>2. Условия платежа</w:t>
      </w:r>
    </w:p>
    <w:p w:rsidR="00613778" w:rsidRPr="00614937" w:rsidRDefault="00613778" w:rsidP="00FB06C9">
      <w:pPr>
        <w:pStyle w:val="31"/>
        <w:tabs>
          <w:tab w:val="num" w:pos="0"/>
        </w:tabs>
        <w:ind w:firstLine="0"/>
        <w:jc w:val="center"/>
        <w:rPr>
          <w:rFonts w:cs="Times New Roman"/>
          <w:b/>
          <w:sz w:val="24"/>
          <w:szCs w:val="24"/>
        </w:rPr>
      </w:pPr>
    </w:p>
    <w:p w:rsidR="00F11DCA" w:rsidRPr="00614937" w:rsidRDefault="00613778" w:rsidP="00FB06C9">
      <w:pPr>
        <w:pStyle w:val="21"/>
        <w:widowControl/>
        <w:tabs>
          <w:tab w:val="num" w:pos="0"/>
        </w:tabs>
        <w:ind w:firstLine="0"/>
        <w:rPr>
          <w:rFonts w:cs="Times New Roman"/>
          <w:sz w:val="24"/>
          <w:szCs w:val="24"/>
        </w:rPr>
      </w:pPr>
      <w:r w:rsidRPr="00614937">
        <w:rPr>
          <w:rFonts w:cs="Times New Roman"/>
          <w:sz w:val="24"/>
          <w:szCs w:val="24"/>
        </w:rPr>
        <w:t xml:space="preserve">2.1. Условия платежа: оплата по факту поставки </w:t>
      </w:r>
      <w:r w:rsidR="00327E19" w:rsidRPr="00614937">
        <w:rPr>
          <w:rFonts w:cs="Times New Roman"/>
          <w:sz w:val="24"/>
          <w:szCs w:val="24"/>
        </w:rPr>
        <w:t>медицинских изделий</w:t>
      </w:r>
      <w:r w:rsidRPr="00614937">
        <w:rPr>
          <w:rFonts w:cs="Times New Roman"/>
          <w:sz w:val="24"/>
          <w:szCs w:val="24"/>
        </w:rPr>
        <w:t>, по предъявлению накладных</w:t>
      </w:r>
      <w:r w:rsidR="00F11DCA" w:rsidRPr="00614937">
        <w:rPr>
          <w:rFonts w:cs="Times New Roman"/>
          <w:sz w:val="24"/>
          <w:szCs w:val="24"/>
        </w:rPr>
        <w:t>, актов приёма-передачи товара, счетов-фактур</w:t>
      </w:r>
      <w:r w:rsidRPr="00614937">
        <w:rPr>
          <w:rFonts w:cs="Times New Roman"/>
          <w:sz w:val="24"/>
          <w:szCs w:val="24"/>
        </w:rPr>
        <w:t xml:space="preserve"> за</w:t>
      </w:r>
      <w:r w:rsidR="00F11DCA" w:rsidRPr="00614937">
        <w:rPr>
          <w:rFonts w:cs="Times New Roman"/>
          <w:sz w:val="24"/>
          <w:szCs w:val="24"/>
        </w:rPr>
        <w:t xml:space="preserve"> фактически поставленный товар.</w:t>
      </w:r>
      <w:r w:rsidRPr="00614937">
        <w:rPr>
          <w:rFonts w:cs="Times New Roman"/>
          <w:sz w:val="24"/>
          <w:szCs w:val="24"/>
        </w:rPr>
        <w:t xml:space="preserve"> </w:t>
      </w:r>
    </w:p>
    <w:p w:rsidR="007B7FEF" w:rsidRPr="00614937" w:rsidRDefault="00F22E5F" w:rsidP="00FB06C9">
      <w:pPr>
        <w:pStyle w:val="21"/>
        <w:widowControl/>
        <w:tabs>
          <w:tab w:val="num" w:pos="0"/>
        </w:tabs>
        <w:ind w:firstLine="0"/>
        <w:rPr>
          <w:rFonts w:cs="Times New Roman"/>
          <w:sz w:val="24"/>
          <w:szCs w:val="24"/>
        </w:rPr>
      </w:pPr>
      <w:r w:rsidRPr="00614937">
        <w:rPr>
          <w:rFonts w:cs="Times New Roman"/>
          <w:sz w:val="24"/>
          <w:szCs w:val="24"/>
        </w:rPr>
        <w:t>2.</w:t>
      </w:r>
      <w:r w:rsidR="00D91421" w:rsidRPr="00614937">
        <w:rPr>
          <w:rFonts w:cs="Times New Roman"/>
          <w:sz w:val="24"/>
          <w:szCs w:val="24"/>
        </w:rPr>
        <w:t>2</w:t>
      </w:r>
      <w:r w:rsidRPr="00614937">
        <w:rPr>
          <w:rFonts w:cs="Times New Roman"/>
          <w:sz w:val="24"/>
          <w:szCs w:val="24"/>
        </w:rPr>
        <w:t xml:space="preserve">. </w:t>
      </w:r>
      <w:r w:rsidR="007B7FEF" w:rsidRPr="00614937">
        <w:rPr>
          <w:rFonts w:cs="Times New Roman"/>
          <w:sz w:val="24"/>
          <w:szCs w:val="24"/>
        </w:rPr>
        <w:t xml:space="preserve">Заказчик после вступления Договора </w:t>
      </w:r>
      <w:r w:rsidR="00654386" w:rsidRPr="00614937">
        <w:rPr>
          <w:rFonts w:cs="Times New Roman"/>
          <w:sz w:val="24"/>
          <w:szCs w:val="24"/>
        </w:rPr>
        <w:t xml:space="preserve">закупа </w:t>
      </w:r>
      <w:r w:rsidR="007B7FEF" w:rsidRPr="00614937">
        <w:rPr>
          <w:rFonts w:cs="Times New Roman"/>
          <w:sz w:val="24"/>
          <w:szCs w:val="24"/>
        </w:rPr>
        <w:t>в силу, производит</w:t>
      </w:r>
      <w:r w:rsidR="00E109C3" w:rsidRPr="00614937">
        <w:rPr>
          <w:rFonts w:cs="Times New Roman"/>
          <w:sz w:val="24"/>
          <w:szCs w:val="24"/>
        </w:rPr>
        <w:t xml:space="preserve"> на расчетный счет Поставщика</w:t>
      </w:r>
      <w:r w:rsidR="007B7FEF" w:rsidRPr="00614937">
        <w:rPr>
          <w:rFonts w:cs="Times New Roman"/>
          <w:sz w:val="24"/>
          <w:szCs w:val="24"/>
        </w:rPr>
        <w:t xml:space="preserve"> авансовый платеж в размере 30 (</w:t>
      </w:r>
      <w:r w:rsidR="00D91421" w:rsidRPr="00614937">
        <w:rPr>
          <w:rFonts w:cs="Times New Roman"/>
          <w:sz w:val="24"/>
          <w:szCs w:val="24"/>
        </w:rPr>
        <w:t>т</w:t>
      </w:r>
      <w:r w:rsidR="007B7FEF" w:rsidRPr="00614937">
        <w:rPr>
          <w:rFonts w:cs="Times New Roman"/>
          <w:sz w:val="24"/>
          <w:szCs w:val="24"/>
        </w:rPr>
        <w:t>ридцат</w:t>
      </w:r>
      <w:r w:rsidR="00D23C1E" w:rsidRPr="00614937">
        <w:rPr>
          <w:rFonts w:cs="Times New Roman"/>
          <w:sz w:val="24"/>
          <w:szCs w:val="24"/>
        </w:rPr>
        <w:t>и</w:t>
      </w:r>
      <w:r w:rsidR="007B7FEF" w:rsidRPr="00614937">
        <w:rPr>
          <w:rFonts w:cs="Times New Roman"/>
          <w:sz w:val="24"/>
          <w:szCs w:val="24"/>
        </w:rPr>
        <w:t>) процентов от общей суммы договора</w:t>
      </w:r>
      <w:r w:rsidR="00654386" w:rsidRPr="00614937">
        <w:rPr>
          <w:rFonts w:cs="Times New Roman"/>
          <w:sz w:val="24"/>
          <w:szCs w:val="24"/>
        </w:rPr>
        <w:t xml:space="preserve"> закупа </w:t>
      </w:r>
      <w:r w:rsidR="00654386" w:rsidRPr="00614937">
        <w:rPr>
          <w:sz w:val="24"/>
          <w:szCs w:val="24"/>
        </w:rPr>
        <w:t>с предоставлением счета на оплату</w:t>
      </w:r>
      <w:r w:rsidR="007B7FEF" w:rsidRPr="00614937">
        <w:rPr>
          <w:rFonts w:cs="Times New Roman"/>
          <w:sz w:val="24"/>
          <w:szCs w:val="24"/>
        </w:rPr>
        <w:t xml:space="preserve">, в тенге, </w:t>
      </w:r>
      <w:r w:rsidR="00D23C1E" w:rsidRPr="00614937">
        <w:rPr>
          <w:rFonts w:cs="Times New Roman"/>
          <w:sz w:val="24"/>
          <w:szCs w:val="24"/>
        </w:rPr>
        <w:t>п</w:t>
      </w:r>
      <w:r w:rsidR="00D23C1E" w:rsidRPr="00614937">
        <w:rPr>
          <w:spacing w:val="2"/>
          <w:sz w:val="24"/>
          <w:szCs w:val="24"/>
        </w:rPr>
        <w:t>ри наличии соответствующего финансирования</w:t>
      </w:r>
      <w:r w:rsidR="007B7FEF" w:rsidRPr="00614937">
        <w:rPr>
          <w:rFonts w:cs="Times New Roman"/>
          <w:sz w:val="24"/>
          <w:szCs w:val="24"/>
        </w:rPr>
        <w:t>.</w:t>
      </w:r>
    </w:p>
    <w:p w:rsidR="00F22E5F" w:rsidRPr="00614937" w:rsidRDefault="00D91421" w:rsidP="00FB06C9">
      <w:pPr>
        <w:pStyle w:val="21"/>
        <w:widowControl/>
        <w:tabs>
          <w:tab w:val="num" w:pos="0"/>
        </w:tabs>
        <w:ind w:firstLine="0"/>
        <w:rPr>
          <w:rFonts w:cs="Times New Roman"/>
          <w:sz w:val="24"/>
          <w:szCs w:val="24"/>
        </w:rPr>
      </w:pPr>
      <w:r w:rsidRPr="00614937">
        <w:rPr>
          <w:rFonts w:cs="Times New Roman"/>
          <w:sz w:val="24"/>
          <w:szCs w:val="24"/>
        </w:rPr>
        <w:t>2.3.</w:t>
      </w:r>
      <w:r w:rsidR="007B7FEF" w:rsidRPr="00614937">
        <w:rPr>
          <w:rFonts w:cs="Times New Roman"/>
          <w:sz w:val="24"/>
          <w:szCs w:val="24"/>
        </w:rPr>
        <w:t xml:space="preserve">Оставшаяся сумма оплачивается Заказчиком путем перечисления денежных средств на расчетный счет Поставщика </w:t>
      </w:r>
      <w:r w:rsidRPr="00614937">
        <w:rPr>
          <w:rFonts w:cs="Times New Roman"/>
          <w:sz w:val="24"/>
          <w:szCs w:val="24"/>
        </w:rPr>
        <w:t>после</w:t>
      </w:r>
      <w:r w:rsidR="007B7FEF" w:rsidRPr="00614937">
        <w:rPr>
          <w:rFonts w:cs="Times New Roman"/>
          <w:sz w:val="24"/>
          <w:szCs w:val="24"/>
        </w:rPr>
        <w:t xml:space="preserve"> подписания Сторонами акта </w:t>
      </w:r>
      <w:r w:rsidRPr="00614937">
        <w:rPr>
          <w:rFonts w:cs="Times New Roman"/>
          <w:sz w:val="24"/>
          <w:szCs w:val="24"/>
        </w:rPr>
        <w:t>приёма-передачи товара</w:t>
      </w:r>
      <w:r w:rsidR="007B7FEF" w:rsidRPr="00614937">
        <w:rPr>
          <w:rFonts w:cs="Times New Roman"/>
          <w:sz w:val="24"/>
          <w:szCs w:val="24"/>
        </w:rPr>
        <w:t>, с учетом пропорционального удер</w:t>
      </w:r>
      <w:r w:rsidRPr="00614937">
        <w:rPr>
          <w:rFonts w:cs="Times New Roman"/>
          <w:sz w:val="24"/>
          <w:szCs w:val="24"/>
        </w:rPr>
        <w:t xml:space="preserve">жания ранее оплаченного аванса, в тенге, </w:t>
      </w:r>
      <w:r w:rsidR="00D23C1E" w:rsidRPr="00614937">
        <w:rPr>
          <w:rFonts w:cs="Times New Roman"/>
          <w:sz w:val="24"/>
          <w:szCs w:val="24"/>
        </w:rPr>
        <w:t>п</w:t>
      </w:r>
      <w:r w:rsidR="00D23C1E" w:rsidRPr="00614937">
        <w:rPr>
          <w:spacing w:val="2"/>
          <w:sz w:val="24"/>
          <w:szCs w:val="24"/>
        </w:rPr>
        <w:t>ри наличии соответствующего финансирования</w:t>
      </w:r>
      <w:r w:rsidRPr="00614937">
        <w:rPr>
          <w:rFonts w:cs="Times New Roman"/>
          <w:sz w:val="24"/>
          <w:szCs w:val="24"/>
        </w:rPr>
        <w:t>.</w:t>
      </w:r>
    </w:p>
    <w:p w:rsidR="00D23C1E" w:rsidRPr="00614937" w:rsidRDefault="00D23C1E" w:rsidP="00FB06C9">
      <w:pPr>
        <w:pStyle w:val="21"/>
        <w:widowControl/>
        <w:tabs>
          <w:tab w:val="num" w:pos="0"/>
        </w:tabs>
        <w:ind w:firstLine="0"/>
        <w:rPr>
          <w:rFonts w:cs="Times New Roman"/>
          <w:sz w:val="24"/>
          <w:szCs w:val="24"/>
        </w:rPr>
      </w:pPr>
      <w:r w:rsidRPr="00614937">
        <w:rPr>
          <w:rFonts w:cs="Times New Roman"/>
          <w:sz w:val="24"/>
          <w:szCs w:val="24"/>
        </w:rPr>
        <w:t xml:space="preserve">2.4. </w:t>
      </w:r>
      <w:r w:rsidRPr="00614937">
        <w:rPr>
          <w:sz w:val="24"/>
          <w:szCs w:val="24"/>
        </w:rPr>
        <w:t>В случае невыполнения договорных обязательств Поставщик обязуется возместить Заказчику сумму аванса в полном объёме.</w:t>
      </w:r>
    </w:p>
    <w:p w:rsidR="00613778" w:rsidRPr="00614937" w:rsidRDefault="00613778" w:rsidP="00FB06C9">
      <w:pPr>
        <w:tabs>
          <w:tab w:val="num" w:pos="0"/>
        </w:tabs>
        <w:jc w:val="both"/>
        <w:rPr>
          <w:rFonts w:cs="Times New Roman"/>
          <w:sz w:val="24"/>
          <w:szCs w:val="24"/>
        </w:rPr>
      </w:pPr>
    </w:p>
    <w:p w:rsidR="00613778" w:rsidRPr="00614937" w:rsidRDefault="00613778" w:rsidP="00FB06C9">
      <w:pPr>
        <w:tabs>
          <w:tab w:val="num" w:pos="0"/>
        </w:tabs>
        <w:jc w:val="center"/>
        <w:rPr>
          <w:rFonts w:cs="Times New Roman"/>
          <w:b/>
          <w:sz w:val="24"/>
          <w:szCs w:val="24"/>
        </w:rPr>
      </w:pPr>
    </w:p>
    <w:p w:rsidR="00613778" w:rsidRPr="00614937" w:rsidRDefault="00613778" w:rsidP="00FB06C9">
      <w:pPr>
        <w:tabs>
          <w:tab w:val="num" w:pos="0"/>
        </w:tabs>
        <w:jc w:val="center"/>
        <w:rPr>
          <w:rFonts w:cs="Times New Roman"/>
          <w:b/>
          <w:sz w:val="24"/>
          <w:szCs w:val="24"/>
        </w:rPr>
      </w:pPr>
      <w:r w:rsidRPr="00614937">
        <w:rPr>
          <w:rFonts w:cs="Times New Roman"/>
          <w:b/>
          <w:sz w:val="24"/>
          <w:szCs w:val="24"/>
        </w:rPr>
        <w:t>3. Квалификационные требования, предъявляемые к потенциальному поставщику.</w:t>
      </w:r>
    </w:p>
    <w:p w:rsidR="00613778" w:rsidRPr="00614937" w:rsidRDefault="00613778" w:rsidP="00FB06C9">
      <w:pPr>
        <w:tabs>
          <w:tab w:val="num" w:pos="0"/>
        </w:tabs>
        <w:jc w:val="center"/>
        <w:rPr>
          <w:rFonts w:cs="Times New Roman"/>
          <w:b/>
          <w:sz w:val="24"/>
          <w:szCs w:val="24"/>
        </w:rPr>
      </w:pPr>
    </w:p>
    <w:p w:rsidR="00613778" w:rsidRPr="00614937" w:rsidRDefault="00613778" w:rsidP="00FB06C9">
      <w:pPr>
        <w:pStyle w:val="23"/>
        <w:shd w:val="clear" w:color="auto" w:fill="auto"/>
        <w:tabs>
          <w:tab w:val="num" w:pos="0"/>
          <w:tab w:val="left" w:pos="1172"/>
        </w:tabs>
        <w:spacing w:before="0" w:after="64" w:line="240" w:lineRule="auto"/>
        <w:jc w:val="both"/>
        <w:rPr>
          <w:sz w:val="24"/>
          <w:szCs w:val="24"/>
          <w:u w:val="single"/>
        </w:rPr>
      </w:pPr>
      <w:r w:rsidRPr="00614937">
        <w:rPr>
          <w:sz w:val="24"/>
          <w:szCs w:val="24"/>
        </w:rPr>
        <w:t>3.1.</w:t>
      </w:r>
      <w:r w:rsidRPr="00614937">
        <w:rPr>
          <w:sz w:val="24"/>
          <w:szCs w:val="24"/>
          <w:u w:val="single"/>
        </w:rPr>
        <w:t xml:space="preserve"> К потенциальным поставщикам товаров предъявляются следующие квалификационные требования:</w:t>
      </w:r>
    </w:p>
    <w:p w:rsidR="00327E19" w:rsidRPr="00614937" w:rsidRDefault="00327E19" w:rsidP="00FB06C9">
      <w:pPr>
        <w:tabs>
          <w:tab w:val="num" w:pos="0"/>
        </w:tabs>
        <w:jc w:val="both"/>
        <w:rPr>
          <w:rFonts w:cs="Times New Roman"/>
          <w:sz w:val="24"/>
          <w:szCs w:val="24"/>
        </w:rPr>
      </w:pPr>
      <w:r w:rsidRPr="00614937">
        <w:rPr>
          <w:rFonts w:cs="Times New Roman"/>
          <w:sz w:val="24"/>
          <w:szCs w:val="24"/>
        </w:rPr>
        <w:t>Потенциальный поставщик, участвующий в закупе:</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1) должен быть зарегистрирован в качестве субъекта предпринимательства согласно законодательству Республики Казахстан;</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4) не должен быть признанным судом недобросовестным по настоящим Правилам;</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5) не должен быть аффилированным с заказчиком, организатором закупа, единым дистрибьютором;</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6) не должен быть аффилированным по одному лоту с другим потенциальным поставщиком;</w:t>
      </w:r>
    </w:p>
    <w:p w:rsidR="00327E19" w:rsidRPr="00614937" w:rsidRDefault="00327E19" w:rsidP="00FB06C9">
      <w:pPr>
        <w:tabs>
          <w:tab w:val="num" w:pos="0"/>
        </w:tabs>
        <w:jc w:val="both"/>
        <w:rPr>
          <w:rFonts w:cs="Times New Roman"/>
          <w:sz w:val="24"/>
          <w:szCs w:val="24"/>
        </w:rPr>
      </w:pPr>
      <w:r w:rsidRPr="00614937">
        <w:rPr>
          <w:rFonts w:cs="Times New Roman"/>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327E19" w:rsidRPr="00614937" w:rsidRDefault="00327E19" w:rsidP="00FB06C9">
      <w:pPr>
        <w:pStyle w:val="23"/>
        <w:shd w:val="clear" w:color="auto" w:fill="auto"/>
        <w:tabs>
          <w:tab w:val="num" w:pos="0"/>
          <w:tab w:val="left" w:pos="1167"/>
        </w:tabs>
        <w:spacing w:before="0" w:after="64" w:line="240" w:lineRule="auto"/>
        <w:jc w:val="both"/>
        <w:rPr>
          <w:sz w:val="24"/>
          <w:szCs w:val="24"/>
        </w:rPr>
      </w:pPr>
      <w:r w:rsidRPr="00614937">
        <w:rPr>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613778" w:rsidRPr="00614937" w:rsidRDefault="00613778" w:rsidP="00FB06C9">
      <w:pPr>
        <w:tabs>
          <w:tab w:val="num" w:pos="0"/>
        </w:tabs>
        <w:jc w:val="both"/>
        <w:rPr>
          <w:rFonts w:cs="Times New Roman"/>
          <w:b/>
          <w:sz w:val="24"/>
          <w:szCs w:val="24"/>
        </w:rPr>
      </w:pPr>
    </w:p>
    <w:p w:rsidR="00613778" w:rsidRPr="00614937" w:rsidRDefault="00613778" w:rsidP="00FB06C9">
      <w:pPr>
        <w:tabs>
          <w:tab w:val="num" w:pos="0"/>
        </w:tabs>
        <w:jc w:val="center"/>
        <w:rPr>
          <w:rFonts w:cs="Times New Roman"/>
          <w:b/>
          <w:sz w:val="24"/>
          <w:szCs w:val="24"/>
        </w:rPr>
      </w:pPr>
      <w:r w:rsidRPr="00614937">
        <w:rPr>
          <w:rFonts w:cs="Times New Roman"/>
          <w:b/>
          <w:sz w:val="24"/>
          <w:szCs w:val="24"/>
        </w:rPr>
        <w:t>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13778" w:rsidRPr="00614937" w:rsidRDefault="00613778" w:rsidP="00FB06C9">
      <w:pPr>
        <w:tabs>
          <w:tab w:val="num" w:pos="0"/>
        </w:tabs>
        <w:jc w:val="both"/>
        <w:rPr>
          <w:rFonts w:cs="Times New Roman"/>
          <w:b/>
          <w:sz w:val="24"/>
          <w:szCs w:val="24"/>
        </w:rPr>
      </w:pPr>
    </w:p>
    <w:p w:rsidR="00327E19" w:rsidRPr="00614937" w:rsidRDefault="00613778" w:rsidP="00FB06C9">
      <w:pPr>
        <w:tabs>
          <w:tab w:val="num" w:pos="0"/>
        </w:tabs>
        <w:jc w:val="both"/>
        <w:rPr>
          <w:rFonts w:cs="Times New Roman"/>
          <w:sz w:val="24"/>
          <w:szCs w:val="24"/>
        </w:rPr>
      </w:pPr>
      <w:r w:rsidRPr="00614937">
        <w:rPr>
          <w:rFonts w:cs="Times New Roman"/>
          <w:sz w:val="24"/>
          <w:szCs w:val="24"/>
        </w:rPr>
        <w:t xml:space="preserve">4.1. </w:t>
      </w:r>
      <w:r w:rsidR="00327E19" w:rsidRPr="00614937">
        <w:rPr>
          <w:rFonts w:cs="Times New Roman"/>
          <w:sz w:val="24"/>
          <w:szCs w:val="24"/>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7E19" w:rsidRPr="00614937" w:rsidRDefault="00327E19" w:rsidP="00FB06C9">
      <w:pPr>
        <w:tabs>
          <w:tab w:val="num" w:pos="0"/>
        </w:tabs>
        <w:jc w:val="both"/>
        <w:rPr>
          <w:rFonts w:cs="Times New Roman"/>
          <w:sz w:val="24"/>
          <w:szCs w:val="24"/>
        </w:rPr>
      </w:pPr>
      <w:bookmarkStart w:id="0" w:name="z1743"/>
      <w:r w:rsidRPr="00614937">
        <w:rPr>
          <w:rFonts w:cs="Times New Roman"/>
          <w:sz w:val="24"/>
          <w:szCs w:val="24"/>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w:t>
      </w:r>
      <w:r w:rsidRPr="00614937">
        <w:rPr>
          <w:rFonts w:cs="Times New Roman"/>
          <w:sz w:val="24"/>
          <w:szCs w:val="24"/>
        </w:rPr>
        <w:lastRenderedPageBreak/>
        <w:t>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7E19" w:rsidRPr="00614937" w:rsidRDefault="00327E19" w:rsidP="00FB06C9">
      <w:pPr>
        <w:tabs>
          <w:tab w:val="num" w:pos="0"/>
        </w:tabs>
        <w:jc w:val="both"/>
        <w:rPr>
          <w:rFonts w:cs="Times New Roman"/>
          <w:sz w:val="24"/>
          <w:szCs w:val="24"/>
        </w:rPr>
      </w:pPr>
      <w:bookmarkStart w:id="1" w:name="z1744"/>
      <w:bookmarkEnd w:id="0"/>
      <w:r w:rsidRPr="00614937">
        <w:rPr>
          <w:rFonts w:cs="Times New Roman"/>
          <w:sz w:val="24"/>
          <w:szCs w:val="24"/>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614937" w:rsidRDefault="00327E19" w:rsidP="00FB06C9">
      <w:pPr>
        <w:tabs>
          <w:tab w:val="num" w:pos="0"/>
        </w:tabs>
        <w:jc w:val="both"/>
        <w:rPr>
          <w:rFonts w:cs="Times New Roman"/>
          <w:sz w:val="24"/>
          <w:szCs w:val="24"/>
        </w:rPr>
      </w:pPr>
      <w:bookmarkStart w:id="2" w:name="z1745"/>
      <w:bookmarkEnd w:id="1"/>
      <w:r w:rsidRPr="00614937">
        <w:rPr>
          <w:rFonts w:cs="Times New Roman"/>
          <w:sz w:val="24"/>
          <w:szCs w:val="24"/>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7E19" w:rsidRPr="00614937" w:rsidRDefault="00327E19" w:rsidP="00FB06C9">
      <w:pPr>
        <w:tabs>
          <w:tab w:val="num" w:pos="0"/>
        </w:tabs>
        <w:jc w:val="both"/>
        <w:rPr>
          <w:rFonts w:cs="Times New Roman"/>
          <w:sz w:val="24"/>
          <w:szCs w:val="24"/>
        </w:rPr>
      </w:pPr>
      <w:bookmarkStart w:id="3" w:name="z1746"/>
      <w:bookmarkEnd w:id="2"/>
      <w:r w:rsidRPr="00614937">
        <w:rPr>
          <w:rFonts w:cs="Times New Roman"/>
          <w:sz w:val="24"/>
          <w:szCs w:val="24"/>
        </w:rPr>
        <w:t>      4) срок годности лекарственных средств, медицинских изделий на дату поставки поставщиком заказчику составляет:</w:t>
      </w:r>
    </w:p>
    <w:p w:rsidR="00327E19" w:rsidRPr="00614937" w:rsidRDefault="00327E19" w:rsidP="00FB06C9">
      <w:pPr>
        <w:tabs>
          <w:tab w:val="num" w:pos="0"/>
        </w:tabs>
        <w:jc w:val="both"/>
        <w:rPr>
          <w:rFonts w:cs="Times New Roman"/>
          <w:sz w:val="24"/>
          <w:szCs w:val="24"/>
        </w:rPr>
      </w:pPr>
      <w:bookmarkStart w:id="4" w:name="z1747"/>
      <w:bookmarkEnd w:id="3"/>
      <w:r w:rsidRPr="00614937">
        <w:rPr>
          <w:rFonts w:cs="Times New Roman"/>
          <w:sz w:val="24"/>
          <w:szCs w:val="24"/>
        </w:rPr>
        <w:t>      не менее пятидесяти процентов от указанного срока годности на упаковке (при сроке годности менее двух лет);</w:t>
      </w:r>
    </w:p>
    <w:p w:rsidR="00327E19" w:rsidRPr="00614937" w:rsidRDefault="00327E19" w:rsidP="00FB06C9">
      <w:pPr>
        <w:tabs>
          <w:tab w:val="num" w:pos="0"/>
        </w:tabs>
        <w:jc w:val="both"/>
        <w:rPr>
          <w:rFonts w:cs="Times New Roman"/>
          <w:sz w:val="24"/>
          <w:szCs w:val="24"/>
        </w:rPr>
      </w:pPr>
      <w:bookmarkStart w:id="5" w:name="z1748"/>
      <w:bookmarkEnd w:id="4"/>
      <w:r w:rsidRPr="00614937">
        <w:rPr>
          <w:rFonts w:cs="Times New Roman"/>
          <w:sz w:val="24"/>
          <w:szCs w:val="24"/>
        </w:rPr>
        <w:t>      не менее двенадцати месяцев от указанного срока годности на упаковке (при сроке годности два года и более);</w:t>
      </w:r>
    </w:p>
    <w:p w:rsidR="00327E19" w:rsidRPr="00614937" w:rsidRDefault="00327E19" w:rsidP="00FB06C9">
      <w:pPr>
        <w:tabs>
          <w:tab w:val="num" w:pos="0"/>
        </w:tabs>
        <w:jc w:val="both"/>
        <w:rPr>
          <w:rFonts w:cs="Times New Roman"/>
          <w:sz w:val="24"/>
          <w:szCs w:val="24"/>
        </w:rPr>
      </w:pPr>
      <w:bookmarkStart w:id="6" w:name="z1749"/>
      <w:bookmarkEnd w:id="5"/>
      <w:r w:rsidRPr="00614937">
        <w:rPr>
          <w:rFonts w:cs="Times New Roman"/>
          <w:sz w:val="24"/>
          <w:szCs w:val="24"/>
        </w:rPr>
        <w:t>      5) срок годности лекарственных средств, медицинских изделий на дату поставки поставщиком единому дистрибьютору составляет:</w:t>
      </w:r>
    </w:p>
    <w:p w:rsidR="00327E19" w:rsidRPr="00614937" w:rsidRDefault="00327E19" w:rsidP="00FB06C9">
      <w:pPr>
        <w:tabs>
          <w:tab w:val="num" w:pos="0"/>
        </w:tabs>
        <w:jc w:val="both"/>
        <w:rPr>
          <w:rFonts w:cs="Times New Roman"/>
          <w:sz w:val="24"/>
          <w:szCs w:val="24"/>
        </w:rPr>
      </w:pPr>
      <w:bookmarkStart w:id="7" w:name="z1750"/>
      <w:bookmarkEnd w:id="6"/>
      <w:r w:rsidRPr="00614937">
        <w:rPr>
          <w:rFonts w:cs="Times New Roman"/>
          <w:sz w:val="24"/>
          <w:szCs w:val="24"/>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327E19" w:rsidRPr="00614937" w:rsidRDefault="00327E19" w:rsidP="00FB06C9">
      <w:pPr>
        <w:tabs>
          <w:tab w:val="num" w:pos="0"/>
        </w:tabs>
        <w:jc w:val="both"/>
        <w:rPr>
          <w:rFonts w:cs="Times New Roman"/>
          <w:sz w:val="24"/>
          <w:szCs w:val="24"/>
        </w:rPr>
      </w:pPr>
      <w:bookmarkStart w:id="8" w:name="z1751"/>
      <w:bookmarkEnd w:id="7"/>
      <w:r w:rsidRPr="00614937">
        <w:rPr>
          <w:rFonts w:cs="Times New Roman"/>
          <w:sz w:val="24"/>
          <w:szCs w:val="24"/>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327E19" w:rsidRPr="00614937" w:rsidRDefault="00327E19" w:rsidP="00FB06C9">
      <w:pPr>
        <w:tabs>
          <w:tab w:val="num" w:pos="0"/>
        </w:tabs>
        <w:jc w:val="both"/>
        <w:rPr>
          <w:rFonts w:cs="Times New Roman"/>
          <w:sz w:val="24"/>
          <w:szCs w:val="24"/>
        </w:rPr>
      </w:pPr>
      <w:bookmarkStart w:id="9" w:name="z1752"/>
      <w:bookmarkEnd w:id="8"/>
      <w:r w:rsidRPr="00614937">
        <w:rPr>
          <w:rFonts w:cs="Times New Roman"/>
          <w:sz w:val="24"/>
          <w:szCs w:val="24"/>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327E19" w:rsidRPr="00614937" w:rsidRDefault="00327E19" w:rsidP="00FB06C9">
      <w:pPr>
        <w:tabs>
          <w:tab w:val="num" w:pos="0"/>
        </w:tabs>
        <w:jc w:val="both"/>
        <w:rPr>
          <w:rFonts w:cs="Times New Roman"/>
          <w:sz w:val="24"/>
          <w:szCs w:val="24"/>
        </w:rPr>
      </w:pPr>
      <w:bookmarkStart w:id="10" w:name="z1753"/>
      <w:bookmarkEnd w:id="9"/>
      <w:r w:rsidRPr="00614937">
        <w:rPr>
          <w:rFonts w:cs="Times New Roman"/>
          <w:sz w:val="24"/>
          <w:szCs w:val="24"/>
        </w:rPr>
        <w:t>      не менее тридцати процентов от срока годности, указанного на упаковке (при сроке годности менее двух лет);</w:t>
      </w:r>
    </w:p>
    <w:p w:rsidR="00327E19" w:rsidRPr="00614937" w:rsidRDefault="00327E19" w:rsidP="00FB06C9">
      <w:pPr>
        <w:tabs>
          <w:tab w:val="num" w:pos="0"/>
        </w:tabs>
        <w:jc w:val="both"/>
        <w:rPr>
          <w:rFonts w:cs="Times New Roman"/>
          <w:sz w:val="24"/>
          <w:szCs w:val="24"/>
        </w:rPr>
      </w:pPr>
      <w:bookmarkStart w:id="11" w:name="z1754"/>
      <w:bookmarkEnd w:id="10"/>
      <w:r w:rsidRPr="00614937">
        <w:rPr>
          <w:rFonts w:cs="Times New Roman"/>
          <w:sz w:val="24"/>
          <w:szCs w:val="24"/>
        </w:rPr>
        <w:t>      не менее восьми месяцев от указанного срока годности на упаковке (при сроке годности два года и более);</w:t>
      </w:r>
    </w:p>
    <w:p w:rsidR="00327E19" w:rsidRPr="00614937" w:rsidRDefault="00327E19" w:rsidP="00FB06C9">
      <w:pPr>
        <w:tabs>
          <w:tab w:val="num" w:pos="0"/>
        </w:tabs>
        <w:jc w:val="both"/>
        <w:rPr>
          <w:rFonts w:cs="Times New Roman"/>
          <w:sz w:val="24"/>
          <w:szCs w:val="24"/>
        </w:rPr>
      </w:pPr>
      <w:bookmarkStart w:id="12" w:name="z1755"/>
      <w:bookmarkEnd w:id="11"/>
      <w:r w:rsidRPr="00614937">
        <w:rPr>
          <w:rFonts w:cs="Times New Roman"/>
          <w:sz w:val="24"/>
          <w:szCs w:val="24"/>
        </w:rPr>
        <w:t>      7) срок годности вакцин на дату поставки единым дистрибьютором заказчику составляет:</w:t>
      </w:r>
    </w:p>
    <w:p w:rsidR="00327E19" w:rsidRPr="00614937" w:rsidRDefault="00327E19" w:rsidP="00FB06C9">
      <w:pPr>
        <w:tabs>
          <w:tab w:val="num" w:pos="0"/>
        </w:tabs>
        <w:jc w:val="both"/>
        <w:rPr>
          <w:rFonts w:cs="Times New Roman"/>
          <w:sz w:val="24"/>
          <w:szCs w:val="24"/>
        </w:rPr>
      </w:pPr>
      <w:bookmarkStart w:id="13" w:name="z1756"/>
      <w:bookmarkEnd w:id="12"/>
      <w:r w:rsidRPr="00614937">
        <w:rPr>
          <w:rFonts w:cs="Times New Roman"/>
          <w:sz w:val="24"/>
          <w:szCs w:val="24"/>
        </w:rPr>
        <w:t>      не менее сорока процентов от указанного срока годности на упаковке (при сроке годности менее двух лет);</w:t>
      </w:r>
    </w:p>
    <w:p w:rsidR="00327E19" w:rsidRPr="00614937" w:rsidRDefault="00327E19" w:rsidP="00FB06C9">
      <w:pPr>
        <w:tabs>
          <w:tab w:val="num" w:pos="0"/>
        </w:tabs>
        <w:jc w:val="both"/>
        <w:rPr>
          <w:rFonts w:cs="Times New Roman"/>
          <w:sz w:val="24"/>
          <w:szCs w:val="24"/>
        </w:rPr>
      </w:pPr>
      <w:bookmarkStart w:id="14" w:name="z1757"/>
      <w:bookmarkEnd w:id="13"/>
      <w:r w:rsidRPr="00614937">
        <w:rPr>
          <w:rFonts w:cs="Times New Roman"/>
          <w:sz w:val="24"/>
          <w:szCs w:val="24"/>
        </w:rPr>
        <w:t>      не менее десяти месяцев от указанного срока годности на упаковке (при сроке годности два года и более);</w:t>
      </w:r>
    </w:p>
    <w:p w:rsidR="00327E19" w:rsidRPr="00614937" w:rsidRDefault="00327E19" w:rsidP="00FB06C9">
      <w:pPr>
        <w:tabs>
          <w:tab w:val="num" w:pos="0"/>
        </w:tabs>
        <w:jc w:val="both"/>
        <w:rPr>
          <w:rFonts w:cs="Times New Roman"/>
          <w:sz w:val="24"/>
          <w:szCs w:val="24"/>
        </w:rPr>
      </w:pPr>
      <w:bookmarkStart w:id="15" w:name="z1758"/>
      <w:bookmarkEnd w:id="14"/>
      <w:r w:rsidRPr="00614937">
        <w:rPr>
          <w:rFonts w:cs="Times New Roman"/>
          <w:sz w:val="24"/>
          <w:szCs w:val="24"/>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327E19" w:rsidRPr="00614937" w:rsidRDefault="00327E19" w:rsidP="00FB06C9">
      <w:pPr>
        <w:tabs>
          <w:tab w:val="num" w:pos="0"/>
        </w:tabs>
        <w:jc w:val="both"/>
        <w:rPr>
          <w:rFonts w:cs="Times New Roman"/>
          <w:sz w:val="24"/>
          <w:szCs w:val="24"/>
        </w:rPr>
      </w:pPr>
      <w:bookmarkStart w:id="16" w:name="z1759"/>
      <w:bookmarkEnd w:id="15"/>
      <w:r w:rsidRPr="00614937">
        <w:rPr>
          <w:rFonts w:cs="Times New Roman"/>
          <w:sz w:val="24"/>
          <w:szCs w:val="24"/>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7E19" w:rsidRPr="00614937" w:rsidRDefault="00327E19" w:rsidP="00FB06C9">
      <w:pPr>
        <w:tabs>
          <w:tab w:val="num" w:pos="0"/>
        </w:tabs>
        <w:jc w:val="both"/>
        <w:rPr>
          <w:rFonts w:cs="Times New Roman"/>
          <w:sz w:val="24"/>
          <w:szCs w:val="24"/>
        </w:rPr>
      </w:pPr>
      <w:bookmarkStart w:id="17" w:name="z1760"/>
      <w:bookmarkEnd w:id="16"/>
      <w:r w:rsidRPr="00614937">
        <w:rPr>
          <w:rFonts w:cs="Times New Roman"/>
          <w:sz w:val="24"/>
          <w:szCs w:val="24"/>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w:t>
      </w:r>
      <w:r w:rsidRPr="00614937">
        <w:rPr>
          <w:rFonts w:cs="Times New Roman"/>
          <w:sz w:val="24"/>
          <w:szCs w:val="24"/>
        </w:rPr>
        <w:lastRenderedPageBreak/>
        <w:t>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bookmarkEnd w:id="17"/>
    <w:p w:rsidR="00613778" w:rsidRPr="00614937" w:rsidRDefault="00613778" w:rsidP="00FB06C9">
      <w:pPr>
        <w:pStyle w:val="23"/>
        <w:shd w:val="clear" w:color="auto" w:fill="auto"/>
        <w:tabs>
          <w:tab w:val="num" w:pos="0"/>
          <w:tab w:val="left" w:pos="1177"/>
        </w:tabs>
        <w:spacing w:before="0" w:after="60" w:line="240" w:lineRule="auto"/>
        <w:jc w:val="both"/>
        <w:rPr>
          <w:sz w:val="24"/>
          <w:szCs w:val="24"/>
        </w:rPr>
      </w:pPr>
    </w:p>
    <w:p w:rsidR="00613778" w:rsidRPr="00614937" w:rsidRDefault="00613778" w:rsidP="00FB06C9">
      <w:pPr>
        <w:pStyle w:val="23"/>
        <w:shd w:val="clear" w:color="auto" w:fill="auto"/>
        <w:tabs>
          <w:tab w:val="num" w:pos="0"/>
          <w:tab w:val="left" w:pos="1177"/>
        </w:tabs>
        <w:spacing w:before="0" w:after="64" w:line="240" w:lineRule="auto"/>
        <w:jc w:val="both"/>
        <w:rPr>
          <w:sz w:val="24"/>
          <w:szCs w:val="24"/>
        </w:rPr>
      </w:pPr>
      <w:r w:rsidRPr="00614937">
        <w:rPr>
          <w:b/>
          <w:sz w:val="24"/>
          <w:szCs w:val="24"/>
        </w:rPr>
        <w:t xml:space="preserve">4.2. </w:t>
      </w:r>
      <w:r w:rsidR="00327E19" w:rsidRPr="00614937">
        <w:rPr>
          <w:b/>
          <w:sz w:val="24"/>
          <w:szCs w:val="24"/>
        </w:rPr>
        <w:t>К закупаемому медицинскому изделию, требующему сервисного обслуживания, предъявляются следующие требования:</w:t>
      </w:r>
    </w:p>
    <w:p w:rsidR="00327E19" w:rsidRPr="00614937" w:rsidRDefault="00327E19" w:rsidP="00EF3CD5">
      <w:pPr>
        <w:pStyle w:val="af4"/>
        <w:numPr>
          <w:ilvl w:val="0"/>
          <w:numId w:val="14"/>
        </w:numPr>
        <w:tabs>
          <w:tab w:val="num" w:pos="0"/>
        </w:tabs>
        <w:ind w:left="0" w:firstLine="0"/>
        <w:jc w:val="both"/>
        <w:rPr>
          <w:rFonts w:cs="Times New Roman"/>
          <w:sz w:val="24"/>
          <w:szCs w:val="24"/>
        </w:rPr>
      </w:pPr>
      <w:r w:rsidRPr="00614937">
        <w:rPr>
          <w:rFonts w:cs="Times New Roman"/>
          <w:sz w:val="24"/>
          <w:szCs w:val="24"/>
        </w:rPr>
        <w:t>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327E19" w:rsidRPr="00614937" w:rsidRDefault="00327E19" w:rsidP="00FB06C9">
      <w:pPr>
        <w:tabs>
          <w:tab w:val="num" w:pos="0"/>
        </w:tabs>
        <w:jc w:val="both"/>
        <w:rPr>
          <w:rFonts w:cs="Times New Roman"/>
          <w:sz w:val="24"/>
          <w:szCs w:val="24"/>
        </w:rPr>
      </w:pPr>
      <w:bookmarkStart w:id="18" w:name="z1762"/>
      <w:r w:rsidRPr="00614937">
        <w:rPr>
          <w:rFonts w:cs="Times New Roman"/>
          <w:sz w:val="24"/>
          <w:szCs w:val="24"/>
        </w:rPr>
        <w:t>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327E19" w:rsidRPr="00614937" w:rsidRDefault="00327E19" w:rsidP="00FB06C9">
      <w:pPr>
        <w:tabs>
          <w:tab w:val="num" w:pos="0"/>
        </w:tabs>
        <w:jc w:val="both"/>
        <w:rPr>
          <w:rFonts w:cs="Times New Roman"/>
          <w:sz w:val="24"/>
          <w:szCs w:val="24"/>
        </w:rPr>
      </w:pPr>
      <w:bookmarkStart w:id="19" w:name="z1763"/>
      <w:bookmarkEnd w:id="18"/>
      <w:r w:rsidRPr="00614937">
        <w:rPr>
          <w:rFonts w:cs="Times New Roman"/>
          <w:sz w:val="24"/>
          <w:szCs w:val="24"/>
        </w:rPr>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327E19" w:rsidRPr="00614937" w:rsidRDefault="00327E19" w:rsidP="00FB06C9">
      <w:pPr>
        <w:tabs>
          <w:tab w:val="num" w:pos="0"/>
        </w:tabs>
        <w:jc w:val="both"/>
        <w:rPr>
          <w:rFonts w:cs="Times New Roman"/>
          <w:sz w:val="24"/>
          <w:szCs w:val="24"/>
        </w:rPr>
      </w:pPr>
      <w:bookmarkStart w:id="20" w:name="z1764"/>
      <w:bookmarkEnd w:id="19"/>
      <w:r w:rsidRPr="00614937">
        <w:rPr>
          <w:rFonts w:cs="Times New Roman"/>
          <w:sz w:val="24"/>
          <w:szCs w:val="24"/>
        </w:rPr>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327E19" w:rsidRPr="00614937" w:rsidRDefault="00327E19" w:rsidP="00FB06C9">
      <w:pPr>
        <w:tabs>
          <w:tab w:val="num" w:pos="0"/>
        </w:tabs>
        <w:jc w:val="both"/>
        <w:rPr>
          <w:rFonts w:cs="Times New Roman"/>
          <w:sz w:val="24"/>
          <w:szCs w:val="24"/>
        </w:rPr>
      </w:pPr>
      <w:bookmarkStart w:id="21" w:name="z1765"/>
      <w:bookmarkEnd w:id="20"/>
      <w:r w:rsidRPr="00614937">
        <w:rPr>
          <w:rFonts w:cs="Times New Roman"/>
          <w:sz w:val="24"/>
          <w:szCs w:val="24"/>
        </w:rPr>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327E19" w:rsidRPr="00614937" w:rsidRDefault="00327E19" w:rsidP="00FB06C9">
      <w:pPr>
        <w:tabs>
          <w:tab w:val="num" w:pos="0"/>
        </w:tabs>
        <w:jc w:val="both"/>
        <w:rPr>
          <w:rFonts w:cs="Times New Roman"/>
          <w:sz w:val="24"/>
          <w:szCs w:val="24"/>
        </w:rPr>
      </w:pPr>
      <w:bookmarkStart w:id="22" w:name="z1766"/>
      <w:bookmarkEnd w:id="21"/>
      <w:r w:rsidRPr="00614937">
        <w:rPr>
          <w:rFonts w:cs="Times New Roman"/>
          <w:sz w:val="24"/>
          <w:szCs w:val="24"/>
        </w:rPr>
        <w:t xml:space="preserve">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22"/>
    <w:p w:rsidR="00613778" w:rsidRPr="00614937" w:rsidRDefault="00613778" w:rsidP="00EF3CD5">
      <w:pPr>
        <w:pStyle w:val="23"/>
        <w:numPr>
          <w:ilvl w:val="1"/>
          <w:numId w:val="2"/>
        </w:numPr>
        <w:shd w:val="clear" w:color="auto" w:fill="auto"/>
        <w:tabs>
          <w:tab w:val="num" w:pos="0"/>
        </w:tabs>
        <w:spacing w:before="0" w:after="60" w:line="240" w:lineRule="auto"/>
        <w:ind w:left="0" w:firstLine="0"/>
        <w:jc w:val="both"/>
        <w:rPr>
          <w:sz w:val="24"/>
          <w:szCs w:val="24"/>
        </w:rPr>
      </w:pPr>
      <w:r w:rsidRPr="00614937">
        <w:rPr>
          <w:sz w:val="24"/>
          <w:szCs w:val="24"/>
        </w:rPr>
        <w:t>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613778" w:rsidRPr="00614937" w:rsidRDefault="00613778" w:rsidP="00EF3CD5">
      <w:pPr>
        <w:pStyle w:val="23"/>
        <w:numPr>
          <w:ilvl w:val="1"/>
          <w:numId w:val="2"/>
        </w:numPr>
        <w:shd w:val="clear" w:color="auto" w:fill="auto"/>
        <w:tabs>
          <w:tab w:val="num" w:pos="0"/>
        </w:tabs>
        <w:spacing w:before="0" w:after="136" w:line="240" w:lineRule="auto"/>
        <w:ind w:left="0" w:firstLine="0"/>
        <w:jc w:val="both"/>
        <w:rPr>
          <w:sz w:val="24"/>
          <w:szCs w:val="24"/>
        </w:rPr>
      </w:pPr>
      <w:r w:rsidRPr="00614937">
        <w:rPr>
          <w:sz w:val="24"/>
          <w:szCs w:val="24"/>
        </w:rPr>
        <w:t>Требования к товарам применяются с учетом особенностей способа закупа, установленных настоящими Правилами.</w:t>
      </w:r>
    </w:p>
    <w:p w:rsidR="00613778" w:rsidRPr="00614937" w:rsidRDefault="00613778" w:rsidP="00FB06C9">
      <w:pPr>
        <w:pStyle w:val="23"/>
        <w:shd w:val="clear" w:color="auto" w:fill="auto"/>
        <w:tabs>
          <w:tab w:val="num" w:pos="0"/>
          <w:tab w:val="left" w:pos="1177"/>
        </w:tabs>
        <w:spacing w:before="0" w:after="0" w:line="240" w:lineRule="auto"/>
        <w:jc w:val="both"/>
        <w:rPr>
          <w:sz w:val="24"/>
          <w:szCs w:val="24"/>
        </w:rPr>
      </w:pPr>
    </w:p>
    <w:p w:rsidR="00613778" w:rsidRPr="00614937" w:rsidRDefault="00613778" w:rsidP="00FB06C9">
      <w:pPr>
        <w:tabs>
          <w:tab w:val="num" w:pos="0"/>
        </w:tabs>
        <w:jc w:val="both"/>
        <w:rPr>
          <w:rFonts w:cs="Times New Roman"/>
          <w:sz w:val="24"/>
          <w:szCs w:val="24"/>
        </w:rPr>
      </w:pPr>
    </w:p>
    <w:p w:rsidR="00613778" w:rsidRPr="00614937" w:rsidRDefault="00613778" w:rsidP="00FB06C9">
      <w:pPr>
        <w:tabs>
          <w:tab w:val="num" w:pos="0"/>
        </w:tabs>
        <w:jc w:val="center"/>
        <w:rPr>
          <w:rFonts w:cs="Times New Roman"/>
          <w:b/>
          <w:sz w:val="24"/>
          <w:szCs w:val="24"/>
        </w:rPr>
      </w:pPr>
      <w:r w:rsidRPr="00614937">
        <w:rPr>
          <w:rFonts w:cs="Times New Roman"/>
          <w:b/>
          <w:sz w:val="24"/>
          <w:szCs w:val="24"/>
        </w:rPr>
        <w:t>Глава 2. Тендерная документация.</w:t>
      </w:r>
    </w:p>
    <w:p w:rsidR="00613778" w:rsidRPr="00614937" w:rsidRDefault="00613778" w:rsidP="00FB06C9">
      <w:pPr>
        <w:pStyle w:val="Iauiue"/>
        <w:widowControl/>
        <w:tabs>
          <w:tab w:val="num" w:pos="0"/>
        </w:tabs>
        <w:jc w:val="both"/>
        <w:rPr>
          <w:rFonts w:cs="Times New Roman"/>
          <w:sz w:val="24"/>
          <w:szCs w:val="24"/>
        </w:rPr>
      </w:pPr>
    </w:p>
    <w:p w:rsidR="00613778" w:rsidRPr="00614937" w:rsidRDefault="00613778" w:rsidP="00EF3CD5">
      <w:pPr>
        <w:pStyle w:val="23"/>
        <w:numPr>
          <w:ilvl w:val="0"/>
          <w:numId w:val="3"/>
        </w:numPr>
        <w:shd w:val="clear" w:color="auto" w:fill="auto"/>
        <w:tabs>
          <w:tab w:val="num" w:pos="0"/>
          <w:tab w:val="left" w:pos="1186"/>
        </w:tabs>
        <w:spacing w:before="0" w:after="0" w:line="240" w:lineRule="auto"/>
        <w:ind w:left="0" w:firstLine="0"/>
        <w:jc w:val="both"/>
        <w:rPr>
          <w:sz w:val="24"/>
          <w:szCs w:val="24"/>
        </w:rPr>
      </w:pPr>
      <w:r w:rsidRPr="00614937">
        <w:rPr>
          <w:b/>
          <w:sz w:val="24"/>
          <w:szCs w:val="24"/>
        </w:rPr>
        <w:t xml:space="preserve"> Содержание тендерной документации:</w:t>
      </w:r>
    </w:p>
    <w:p w:rsidR="00327E19" w:rsidRPr="00614937" w:rsidRDefault="00327E19" w:rsidP="00FB06C9">
      <w:pPr>
        <w:pStyle w:val="af4"/>
        <w:tabs>
          <w:tab w:val="num" w:pos="0"/>
        </w:tabs>
        <w:ind w:left="0"/>
        <w:jc w:val="both"/>
        <w:rPr>
          <w:rFonts w:cs="Times New Roman"/>
          <w:sz w:val="24"/>
          <w:szCs w:val="24"/>
        </w:rPr>
      </w:pPr>
      <w:r w:rsidRPr="00614937">
        <w:rPr>
          <w:rFonts w:cs="Times New Roman"/>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327E19" w:rsidRPr="00614937" w:rsidRDefault="00327E19" w:rsidP="00FB06C9">
      <w:pPr>
        <w:pStyle w:val="af4"/>
        <w:tabs>
          <w:tab w:val="num" w:pos="0"/>
        </w:tabs>
        <w:ind w:left="0"/>
        <w:jc w:val="both"/>
        <w:rPr>
          <w:rFonts w:cs="Times New Roman"/>
          <w:sz w:val="24"/>
          <w:szCs w:val="24"/>
        </w:rPr>
      </w:pPr>
      <w:bookmarkStart w:id="23" w:name="z252"/>
      <w:r w:rsidRPr="00614937">
        <w:rPr>
          <w:rFonts w:cs="Times New Roman"/>
          <w:sz w:val="24"/>
          <w:szCs w:val="24"/>
        </w:rPr>
        <w:lastRenderedPageBreak/>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327E19" w:rsidRPr="00614937" w:rsidRDefault="00327E19" w:rsidP="00FB06C9">
      <w:pPr>
        <w:pStyle w:val="af4"/>
        <w:tabs>
          <w:tab w:val="num" w:pos="0"/>
        </w:tabs>
        <w:ind w:left="0"/>
        <w:jc w:val="both"/>
        <w:rPr>
          <w:rFonts w:cs="Times New Roman"/>
          <w:sz w:val="24"/>
          <w:szCs w:val="24"/>
        </w:rPr>
      </w:pPr>
      <w:bookmarkStart w:id="24" w:name="z253"/>
      <w:bookmarkEnd w:id="23"/>
      <w:r w:rsidRPr="00614937">
        <w:rPr>
          <w:rFonts w:cs="Times New Roman"/>
          <w:sz w:val="24"/>
          <w:szCs w:val="24"/>
        </w:rPr>
        <w:t>      2) технические и качественные характеристики закупаемых товаров, фармацевтических услуг, включая технические спецификации;</w:t>
      </w:r>
    </w:p>
    <w:p w:rsidR="00327E19" w:rsidRPr="00614937" w:rsidRDefault="00327E19" w:rsidP="00FB06C9">
      <w:pPr>
        <w:pStyle w:val="af4"/>
        <w:tabs>
          <w:tab w:val="num" w:pos="0"/>
        </w:tabs>
        <w:ind w:left="0"/>
        <w:jc w:val="both"/>
        <w:rPr>
          <w:rFonts w:cs="Times New Roman"/>
          <w:sz w:val="24"/>
          <w:szCs w:val="24"/>
        </w:rPr>
      </w:pPr>
      <w:bookmarkStart w:id="25" w:name="z254"/>
      <w:bookmarkEnd w:id="24"/>
      <w:r w:rsidRPr="00614937">
        <w:rPr>
          <w:rFonts w:cs="Times New Roman"/>
          <w:sz w:val="24"/>
          <w:szCs w:val="24"/>
        </w:rPr>
        <w:t>      3) объем закупаемых товаров, фармацевтических услуг и суммы, выделенные для их закупа по каждому лоту;</w:t>
      </w:r>
    </w:p>
    <w:p w:rsidR="00327E19" w:rsidRPr="00614937" w:rsidRDefault="00327E19" w:rsidP="00FB06C9">
      <w:pPr>
        <w:pStyle w:val="af4"/>
        <w:tabs>
          <w:tab w:val="num" w:pos="0"/>
        </w:tabs>
        <w:ind w:left="0"/>
        <w:jc w:val="both"/>
        <w:rPr>
          <w:rFonts w:cs="Times New Roman"/>
          <w:sz w:val="24"/>
          <w:szCs w:val="24"/>
        </w:rPr>
      </w:pPr>
      <w:bookmarkStart w:id="26" w:name="z255"/>
      <w:bookmarkEnd w:id="25"/>
      <w:r w:rsidRPr="00614937">
        <w:rPr>
          <w:rFonts w:cs="Times New Roman"/>
          <w:sz w:val="24"/>
          <w:szCs w:val="24"/>
        </w:rPr>
        <w:t>      4) место, сроки и другие условия поставки товара или оказания фармацевтических услуг;</w:t>
      </w:r>
    </w:p>
    <w:p w:rsidR="00327E19" w:rsidRPr="00614937" w:rsidRDefault="00327E19" w:rsidP="00FB06C9">
      <w:pPr>
        <w:pStyle w:val="af4"/>
        <w:tabs>
          <w:tab w:val="num" w:pos="0"/>
        </w:tabs>
        <w:ind w:left="0"/>
        <w:jc w:val="both"/>
        <w:rPr>
          <w:rFonts w:cs="Times New Roman"/>
          <w:sz w:val="24"/>
          <w:szCs w:val="24"/>
        </w:rPr>
      </w:pPr>
      <w:bookmarkStart w:id="27" w:name="z256"/>
      <w:bookmarkEnd w:id="26"/>
      <w:r w:rsidRPr="00614937">
        <w:rPr>
          <w:rFonts w:cs="Times New Roman"/>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327E19" w:rsidRPr="00614937" w:rsidRDefault="00327E19" w:rsidP="00FB06C9">
      <w:pPr>
        <w:pStyle w:val="af4"/>
        <w:tabs>
          <w:tab w:val="num" w:pos="0"/>
        </w:tabs>
        <w:ind w:left="0"/>
        <w:jc w:val="both"/>
        <w:rPr>
          <w:rFonts w:cs="Times New Roman"/>
          <w:sz w:val="24"/>
          <w:szCs w:val="24"/>
        </w:rPr>
      </w:pPr>
      <w:bookmarkStart w:id="28" w:name="z257"/>
      <w:bookmarkEnd w:id="27"/>
      <w:r w:rsidRPr="00614937">
        <w:rPr>
          <w:rFonts w:cs="Times New Roman"/>
          <w:sz w:val="24"/>
          <w:szCs w:val="24"/>
        </w:rPr>
        <w:t>      6) требования к языкам тендерной заявки, договора закупа или договора на оказание фармацевтических услуг;</w:t>
      </w:r>
    </w:p>
    <w:p w:rsidR="00327E19" w:rsidRPr="00614937" w:rsidRDefault="00327E19" w:rsidP="00FB06C9">
      <w:pPr>
        <w:pStyle w:val="af4"/>
        <w:tabs>
          <w:tab w:val="num" w:pos="0"/>
        </w:tabs>
        <w:ind w:left="0"/>
        <w:jc w:val="both"/>
        <w:rPr>
          <w:rFonts w:cs="Times New Roman"/>
          <w:sz w:val="24"/>
          <w:szCs w:val="24"/>
        </w:rPr>
      </w:pPr>
      <w:bookmarkStart w:id="29" w:name="z258"/>
      <w:bookmarkEnd w:id="28"/>
      <w:r w:rsidRPr="00614937">
        <w:rPr>
          <w:rFonts w:cs="Times New Roman"/>
          <w:sz w:val="24"/>
          <w:szCs w:val="24"/>
        </w:rPr>
        <w:t>      7) требования к оформлению тендерной заявки;</w:t>
      </w:r>
    </w:p>
    <w:p w:rsidR="00327E19" w:rsidRPr="00614937" w:rsidRDefault="00327E19" w:rsidP="00FB06C9">
      <w:pPr>
        <w:pStyle w:val="af4"/>
        <w:tabs>
          <w:tab w:val="num" w:pos="0"/>
        </w:tabs>
        <w:ind w:left="0"/>
        <w:jc w:val="both"/>
        <w:rPr>
          <w:rFonts w:cs="Times New Roman"/>
          <w:sz w:val="24"/>
          <w:szCs w:val="24"/>
        </w:rPr>
      </w:pPr>
      <w:bookmarkStart w:id="30" w:name="z259"/>
      <w:bookmarkEnd w:id="29"/>
      <w:r w:rsidRPr="00614937">
        <w:rPr>
          <w:rFonts w:cs="Times New Roman"/>
          <w:sz w:val="24"/>
          <w:szCs w:val="24"/>
        </w:rPr>
        <w:t>      8) порядок, форму и сроки внесения гарантийного обеспечения тендерной заявки;</w:t>
      </w:r>
    </w:p>
    <w:p w:rsidR="00327E19" w:rsidRPr="00614937" w:rsidRDefault="00327E19" w:rsidP="00FB06C9">
      <w:pPr>
        <w:pStyle w:val="af4"/>
        <w:tabs>
          <w:tab w:val="num" w:pos="0"/>
        </w:tabs>
        <w:ind w:left="0"/>
        <w:jc w:val="both"/>
        <w:rPr>
          <w:rFonts w:cs="Times New Roman"/>
          <w:sz w:val="24"/>
          <w:szCs w:val="24"/>
        </w:rPr>
      </w:pPr>
      <w:bookmarkStart w:id="31" w:name="z260"/>
      <w:bookmarkEnd w:id="30"/>
      <w:r w:rsidRPr="00614937">
        <w:rPr>
          <w:rFonts w:cs="Times New Roman"/>
          <w:sz w:val="24"/>
          <w:szCs w:val="24"/>
        </w:rPr>
        <w:t>   9) указание на возможность и порядок отзыва тендерной заявки;</w:t>
      </w:r>
    </w:p>
    <w:p w:rsidR="00327E19" w:rsidRPr="00614937" w:rsidRDefault="00327E19" w:rsidP="00FB06C9">
      <w:pPr>
        <w:pStyle w:val="af4"/>
        <w:tabs>
          <w:tab w:val="num" w:pos="0"/>
        </w:tabs>
        <w:ind w:left="0"/>
        <w:jc w:val="both"/>
        <w:rPr>
          <w:rFonts w:cs="Times New Roman"/>
          <w:sz w:val="24"/>
          <w:szCs w:val="24"/>
        </w:rPr>
      </w:pPr>
      <w:bookmarkStart w:id="32" w:name="z261"/>
      <w:bookmarkEnd w:id="31"/>
      <w:r w:rsidRPr="00614937">
        <w:rPr>
          <w:rFonts w:cs="Times New Roman"/>
          <w:sz w:val="24"/>
          <w:szCs w:val="24"/>
        </w:rPr>
        <w:t>      10) место и окончательный срок приема тендерных заявок и срок их действия;</w:t>
      </w:r>
    </w:p>
    <w:p w:rsidR="00327E19" w:rsidRPr="00614937" w:rsidRDefault="00327E19" w:rsidP="00FB06C9">
      <w:pPr>
        <w:tabs>
          <w:tab w:val="num" w:pos="0"/>
        </w:tabs>
        <w:jc w:val="both"/>
        <w:rPr>
          <w:rFonts w:cs="Times New Roman"/>
          <w:sz w:val="24"/>
          <w:szCs w:val="24"/>
        </w:rPr>
      </w:pPr>
      <w:bookmarkStart w:id="33" w:name="z262"/>
      <w:bookmarkEnd w:id="32"/>
      <w:r w:rsidRPr="00614937">
        <w:rPr>
          <w:rFonts w:cs="Times New Roman"/>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7E19" w:rsidRPr="00614937" w:rsidRDefault="00327E19" w:rsidP="00FB06C9">
      <w:pPr>
        <w:tabs>
          <w:tab w:val="num" w:pos="0"/>
        </w:tabs>
        <w:jc w:val="both"/>
        <w:rPr>
          <w:rFonts w:cs="Times New Roman"/>
          <w:sz w:val="24"/>
          <w:szCs w:val="24"/>
        </w:rPr>
      </w:pPr>
      <w:bookmarkStart w:id="34" w:name="z263"/>
      <w:bookmarkEnd w:id="33"/>
      <w:r w:rsidRPr="00614937">
        <w:rPr>
          <w:rFonts w:cs="Times New Roman"/>
          <w:sz w:val="24"/>
          <w:szCs w:val="24"/>
        </w:rPr>
        <w:t>12) место, дату, время и процедуру вскрытия конвертов с тендерными заявками;</w:t>
      </w:r>
      <w:bookmarkStart w:id="35" w:name="z264"/>
      <w:bookmarkEnd w:id="34"/>
      <w:r w:rsidRPr="00614937">
        <w:rPr>
          <w:rFonts w:cs="Times New Roman"/>
          <w:sz w:val="24"/>
          <w:szCs w:val="24"/>
        </w:rPr>
        <w:t>13) процедуру рассмотрения тендерных заявок;</w:t>
      </w:r>
    </w:p>
    <w:p w:rsidR="00327E19" w:rsidRPr="00614937" w:rsidRDefault="00327E19" w:rsidP="00FB06C9">
      <w:pPr>
        <w:tabs>
          <w:tab w:val="num" w:pos="0"/>
        </w:tabs>
        <w:jc w:val="both"/>
        <w:rPr>
          <w:rFonts w:cs="Times New Roman"/>
          <w:sz w:val="24"/>
          <w:szCs w:val="24"/>
        </w:rPr>
      </w:pPr>
      <w:bookmarkStart w:id="36" w:name="z265"/>
      <w:bookmarkEnd w:id="35"/>
      <w:r w:rsidRPr="00614937">
        <w:rPr>
          <w:rFonts w:cs="Times New Roman"/>
          <w:sz w:val="24"/>
          <w:szCs w:val="24"/>
        </w:rPr>
        <w:t>14) условия предоставления потенциальным поставщикам- отечественным товаропроизводителям поддержки, определенные Правилами;</w:t>
      </w:r>
    </w:p>
    <w:p w:rsidR="00327E19" w:rsidRPr="00614937" w:rsidRDefault="00327E19" w:rsidP="00FB06C9">
      <w:pPr>
        <w:pStyle w:val="af4"/>
        <w:tabs>
          <w:tab w:val="num" w:pos="0"/>
        </w:tabs>
        <w:ind w:left="0"/>
        <w:jc w:val="both"/>
        <w:rPr>
          <w:rFonts w:cs="Times New Roman"/>
          <w:sz w:val="24"/>
          <w:szCs w:val="24"/>
        </w:rPr>
      </w:pPr>
      <w:bookmarkStart w:id="37" w:name="z266"/>
      <w:bookmarkEnd w:id="36"/>
      <w:r w:rsidRPr="00614937">
        <w:rPr>
          <w:rFonts w:cs="Times New Roman"/>
          <w:sz w:val="24"/>
          <w:szCs w:val="24"/>
        </w:rPr>
        <w:t>15) условия внесения, форму, объем и способ гарантийного обеспечения договора закупа или договора на оказание фармацевтических услуг;</w:t>
      </w:r>
    </w:p>
    <w:p w:rsidR="00327E19" w:rsidRPr="00614937" w:rsidRDefault="00327E19" w:rsidP="00FB06C9">
      <w:pPr>
        <w:tabs>
          <w:tab w:val="num" w:pos="0"/>
        </w:tabs>
        <w:jc w:val="both"/>
        <w:rPr>
          <w:rFonts w:cs="Times New Roman"/>
          <w:sz w:val="24"/>
          <w:szCs w:val="24"/>
        </w:rPr>
      </w:pPr>
      <w:bookmarkStart w:id="38" w:name="z267"/>
      <w:bookmarkEnd w:id="37"/>
      <w:r w:rsidRPr="00614937">
        <w:rPr>
          <w:rFonts w:cs="Times New Roman"/>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38"/>
    <w:p w:rsidR="00327E19" w:rsidRPr="00614937" w:rsidRDefault="00327E19" w:rsidP="00FB06C9">
      <w:pPr>
        <w:tabs>
          <w:tab w:val="num" w:pos="0"/>
        </w:tabs>
        <w:jc w:val="both"/>
        <w:rPr>
          <w:rFonts w:cs="Times New Roman"/>
          <w:sz w:val="24"/>
          <w:szCs w:val="24"/>
        </w:rPr>
      </w:pPr>
      <w:r w:rsidRPr="00614937">
        <w:rPr>
          <w:rFonts w:cs="Times New Roman"/>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327E19" w:rsidRPr="00614937" w:rsidRDefault="00327E19" w:rsidP="00FB06C9">
      <w:pPr>
        <w:pStyle w:val="af4"/>
        <w:tabs>
          <w:tab w:val="num" w:pos="0"/>
        </w:tabs>
        <w:ind w:left="0"/>
        <w:jc w:val="both"/>
        <w:rPr>
          <w:rFonts w:cs="Times New Roman"/>
          <w:sz w:val="24"/>
          <w:szCs w:val="24"/>
        </w:rPr>
      </w:pPr>
      <w:bookmarkStart w:id="39" w:name="z269"/>
      <w:r w:rsidRPr="00614937">
        <w:rPr>
          <w:rFonts w:cs="Times New Roman"/>
          <w:sz w:val="24"/>
          <w:szCs w:val="24"/>
        </w:rPr>
        <w:t>17) перечень и количество медицинских изделий, требующих сервисного обслуживания;</w:t>
      </w:r>
    </w:p>
    <w:p w:rsidR="00327E19" w:rsidRPr="00614937" w:rsidRDefault="00327E19" w:rsidP="00FB06C9">
      <w:pPr>
        <w:tabs>
          <w:tab w:val="num" w:pos="0"/>
        </w:tabs>
        <w:jc w:val="both"/>
        <w:rPr>
          <w:rFonts w:cs="Times New Roman"/>
          <w:sz w:val="24"/>
          <w:szCs w:val="24"/>
        </w:rPr>
      </w:pPr>
      <w:bookmarkStart w:id="40" w:name="z270"/>
      <w:bookmarkEnd w:id="39"/>
      <w:r w:rsidRPr="00614937">
        <w:rPr>
          <w:rFonts w:cs="Times New Roman"/>
          <w:sz w:val="24"/>
          <w:szCs w:val="24"/>
        </w:rPr>
        <w:t>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327E19" w:rsidRPr="00614937" w:rsidRDefault="00327E19" w:rsidP="00FB06C9">
      <w:pPr>
        <w:tabs>
          <w:tab w:val="num" w:pos="0"/>
        </w:tabs>
        <w:jc w:val="both"/>
        <w:rPr>
          <w:rFonts w:cs="Times New Roman"/>
          <w:sz w:val="24"/>
          <w:szCs w:val="24"/>
        </w:rPr>
      </w:pPr>
      <w:bookmarkStart w:id="41" w:name="z271"/>
      <w:bookmarkEnd w:id="40"/>
      <w:r w:rsidRPr="00614937">
        <w:rPr>
          <w:rFonts w:cs="Times New Roman"/>
          <w:sz w:val="24"/>
          <w:szCs w:val="24"/>
        </w:rPr>
        <w:t>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327E19" w:rsidRPr="00614937" w:rsidRDefault="00327E19" w:rsidP="00FB06C9">
      <w:pPr>
        <w:tabs>
          <w:tab w:val="num" w:pos="0"/>
        </w:tabs>
        <w:jc w:val="both"/>
        <w:rPr>
          <w:rFonts w:cs="Times New Roman"/>
          <w:sz w:val="24"/>
          <w:szCs w:val="24"/>
        </w:rPr>
      </w:pPr>
      <w:bookmarkStart w:id="42" w:name="z272"/>
      <w:bookmarkEnd w:id="41"/>
      <w:r w:rsidRPr="00614937">
        <w:rPr>
          <w:rFonts w:cs="Times New Roman"/>
          <w:sz w:val="24"/>
          <w:szCs w:val="24"/>
        </w:rPr>
        <w:t>20) сведения о квалификации согласно форме, утвержденной уполномоченным органом в области здравоохранения;</w:t>
      </w:r>
    </w:p>
    <w:bookmarkEnd w:id="42"/>
    <w:p w:rsidR="00613778" w:rsidRPr="00614937" w:rsidRDefault="00327E19" w:rsidP="00FB06C9">
      <w:pPr>
        <w:pStyle w:val="Iauiue"/>
        <w:widowControl/>
        <w:tabs>
          <w:tab w:val="num" w:pos="0"/>
        </w:tabs>
        <w:jc w:val="both"/>
        <w:rPr>
          <w:rFonts w:cs="Times New Roman"/>
          <w:b/>
          <w:sz w:val="24"/>
          <w:szCs w:val="24"/>
        </w:rPr>
      </w:pPr>
      <w:r w:rsidRPr="00614937">
        <w:rPr>
          <w:rFonts w:cs="Times New Roman"/>
          <w:sz w:val="24"/>
          <w:szCs w:val="24"/>
        </w:rPr>
        <w:t>21) требования к товарам, установленные главой 4 настоящих Правил</w:t>
      </w:r>
    </w:p>
    <w:p w:rsidR="00613778" w:rsidRPr="00614937" w:rsidRDefault="00613778" w:rsidP="00FB06C9">
      <w:pPr>
        <w:pStyle w:val="Iauiue"/>
        <w:widowControl/>
        <w:tabs>
          <w:tab w:val="num" w:pos="0"/>
        </w:tabs>
        <w:jc w:val="both"/>
        <w:rPr>
          <w:rFonts w:cs="Times New Roman"/>
          <w:sz w:val="24"/>
          <w:szCs w:val="24"/>
        </w:rPr>
      </w:pPr>
    </w:p>
    <w:p w:rsidR="00613778" w:rsidRPr="00614937" w:rsidRDefault="00613778" w:rsidP="00EF3CD5">
      <w:pPr>
        <w:pStyle w:val="Iauiue"/>
        <w:numPr>
          <w:ilvl w:val="0"/>
          <w:numId w:val="3"/>
        </w:numPr>
        <w:tabs>
          <w:tab w:val="num" w:pos="0"/>
        </w:tabs>
        <w:ind w:left="0" w:firstLine="0"/>
        <w:jc w:val="center"/>
        <w:rPr>
          <w:rFonts w:cs="Times New Roman"/>
          <w:b/>
          <w:sz w:val="24"/>
          <w:szCs w:val="24"/>
        </w:rPr>
      </w:pPr>
      <w:r w:rsidRPr="00614937">
        <w:rPr>
          <w:rFonts w:cs="Times New Roman"/>
          <w:b/>
          <w:sz w:val="24"/>
          <w:szCs w:val="24"/>
        </w:rPr>
        <w:t>Разъяснения тендерной документации.</w:t>
      </w:r>
    </w:p>
    <w:p w:rsidR="00613778" w:rsidRPr="00614937" w:rsidRDefault="00613778" w:rsidP="00FB06C9">
      <w:pPr>
        <w:pStyle w:val="Iauiue"/>
        <w:tabs>
          <w:tab w:val="num" w:pos="0"/>
        </w:tabs>
        <w:jc w:val="both"/>
        <w:rPr>
          <w:rFonts w:cs="Times New Roman"/>
          <w:b/>
          <w:sz w:val="24"/>
          <w:szCs w:val="24"/>
        </w:rPr>
      </w:pPr>
    </w:p>
    <w:p w:rsidR="00613778" w:rsidRPr="00614937" w:rsidRDefault="00613778" w:rsidP="00FB06C9">
      <w:pPr>
        <w:pStyle w:val="-2"/>
        <w:tabs>
          <w:tab w:val="num" w:pos="0"/>
        </w:tabs>
        <w:ind w:firstLine="0"/>
        <w:rPr>
          <w:rFonts w:ascii="Times New Roman" w:hAnsi="Times New Roman" w:cs="Times New Roman"/>
          <w:sz w:val="24"/>
          <w:szCs w:val="24"/>
        </w:rPr>
      </w:pPr>
      <w:r w:rsidRPr="00614937">
        <w:rPr>
          <w:rFonts w:ascii="Times New Roman" w:hAnsi="Times New Roman" w:cs="Times New Roman"/>
          <w:sz w:val="24"/>
          <w:szCs w:val="24"/>
        </w:rPr>
        <w:t xml:space="preserve">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w:t>
      </w:r>
      <w:r w:rsidRPr="00614937">
        <w:rPr>
          <w:rFonts w:ascii="Times New Roman" w:hAnsi="Times New Roman" w:cs="Times New Roman"/>
          <w:sz w:val="24"/>
          <w:szCs w:val="24"/>
        </w:rPr>
        <w:lastRenderedPageBreak/>
        <w:t>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613778" w:rsidRPr="00614937" w:rsidRDefault="00613778" w:rsidP="00FB06C9">
      <w:pPr>
        <w:pStyle w:val="-2"/>
        <w:tabs>
          <w:tab w:val="num" w:pos="0"/>
        </w:tabs>
        <w:ind w:firstLine="0"/>
        <w:rPr>
          <w:rFonts w:ascii="Times New Roman" w:hAnsi="Times New Roman" w:cs="Times New Roman"/>
          <w:sz w:val="24"/>
          <w:szCs w:val="24"/>
        </w:rPr>
      </w:pPr>
      <w:r w:rsidRPr="00614937">
        <w:rPr>
          <w:rFonts w:ascii="Times New Roman" w:hAnsi="Times New Roman" w:cs="Times New Roman"/>
          <w:sz w:val="24"/>
          <w:szCs w:val="24"/>
        </w:rPr>
        <w:t xml:space="preserve">2.2. Организатор тендера вправе провести встречу с потенциальными поставщиками для разъяснения условий тендера в </w:t>
      </w:r>
      <w:r w:rsidR="0032534A" w:rsidRPr="00614937">
        <w:rPr>
          <w:rFonts w:ascii="Times New Roman" w:hAnsi="Times New Roman" w:cs="Times New Roman"/>
          <w:sz w:val="24"/>
          <w:szCs w:val="24"/>
        </w:rPr>
        <w:t xml:space="preserve">ГККП </w:t>
      </w:r>
      <w:r w:rsidR="0032534A" w:rsidRPr="00614937">
        <w:rPr>
          <w:rFonts w:ascii="Times New Roman" w:hAnsi="Times New Roman" w:cs="Times New Roman"/>
          <w:bCs/>
          <w:sz w:val="24"/>
          <w:szCs w:val="24"/>
        </w:rPr>
        <w:t>«Кушмурунская сельская больница» Управления здравоохранения акимата Костанайской области</w:t>
      </w:r>
      <w:r w:rsidRPr="00614937">
        <w:rPr>
          <w:rFonts w:ascii="Times New Roman" w:hAnsi="Times New Roman" w:cs="Times New Roman"/>
          <w:sz w:val="24"/>
          <w:szCs w:val="24"/>
        </w:rPr>
        <w:t xml:space="preserve">, по адресу: Республика Казахстан, Костанайская область, </w:t>
      </w:r>
      <w:r w:rsidR="0032534A" w:rsidRPr="00614937">
        <w:rPr>
          <w:rFonts w:ascii="Times New Roman" w:hAnsi="Times New Roman" w:cs="Times New Roman"/>
          <w:bCs/>
          <w:sz w:val="24"/>
          <w:szCs w:val="24"/>
        </w:rPr>
        <w:t>Аулиекольский район, посёлок Кушмурун, ул. Калинина, 19</w:t>
      </w:r>
      <w:r w:rsidRPr="00614937">
        <w:rPr>
          <w:rFonts w:ascii="Times New Roman" w:hAnsi="Times New Roman" w:cs="Times New Roman"/>
          <w:sz w:val="24"/>
          <w:szCs w:val="24"/>
        </w:rPr>
        <w:t>, кабинет</w:t>
      </w:r>
      <w:r w:rsidR="0032534A" w:rsidRPr="00614937">
        <w:rPr>
          <w:rFonts w:ascii="Times New Roman" w:hAnsi="Times New Roman" w:cs="Times New Roman"/>
          <w:sz w:val="24"/>
          <w:szCs w:val="24"/>
        </w:rPr>
        <w:t xml:space="preserve"> №29 «Бухгалтерия»</w:t>
      </w:r>
      <w:r w:rsidRPr="00614937">
        <w:rPr>
          <w:rFonts w:ascii="Times New Roman" w:hAnsi="Times New Roman" w:cs="Times New Roman"/>
          <w:sz w:val="24"/>
          <w:szCs w:val="24"/>
        </w:rPr>
        <w:t xml:space="preserve">, в </w:t>
      </w:r>
      <w:r w:rsidRPr="00614937">
        <w:rPr>
          <w:rFonts w:ascii="Times New Roman" w:hAnsi="Times New Roman" w:cs="Times New Roman"/>
          <w:b/>
          <w:sz w:val="24"/>
          <w:szCs w:val="24"/>
        </w:rPr>
        <w:t>1</w:t>
      </w:r>
      <w:r w:rsidR="0032534A" w:rsidRPr="00614937">
        <w:rPr>
          <w:rFonts w:ascii="Times New Roman" w:hAnsi="Times New Roman" w:cs="Times New Roman"/>
          <w:b/>
          <w:sz w:val="24"/>
          <w:szCs w:val="24"/>
        </w:rPr>
        <w:t>2</w:t>
      </w:r>
      <w:r w:rsidRPr="00614937">
        <w:rPr>
          <w:rFonts w:ascii="Times New Roman" w:hAnsi="Times New Roman" w:cs="Times New Roman"/>
          <w:b/>
          <w:sz w:val="24"/>
          <w:szCs w:val="24"/>
        </w:rPr>
        <w:t xml:space="preserve">.00 часов </w:t>
      </w:r>
      <w:r w:rsidR="0032534A" w:rsidRPr="00614937">
        <w:rPr>
          <w:rFonts w:ascii="Times New Roman" w:hAnsi="Times New Roman" w:cs="Times New Roman"/>
          <w:b/>
          <w:sz w:val="24"/>
          <w:szCs w:val="24"/>
        </w:rPr>
        <w:t>«</w:t>
      </w:r>
      <w:r w:rsidR="00F847A8" w:rsidRPr="00614937">
        <w:rPr>
          <w:rFonts w:ascii="Times New Roman" w:hAnsi="Times New Roman" w:cs="Times New Roman"/>
          <w:b/>
          <w:sz w:val="24"/>
          <w:szCs w:val="24"/>
        </w:rPr>
        <w:t>19</w:t>
      </w:r>
      <w:r w:rsidR="0032534A" w:rsidRPr="00614937">
        <w:rPr>
          <w:rFonts w:ascii="Times New Roman" w:hAnsi="Times New Roman" w:cs="Times New Roman"/>
          <w:b/>
          <w:sz w:val="24"/>
          <w:szCs w:val="24"/>
        </w:rPr>
        <w:t>»</w:t>
      </w:r>
      <w:r w:rsidRPr="00614937">
        <w:rPr>
          <w:rFonts w:ascii="Times New Roman" w:hAnsi="Times New Roman" w:cs="Times New Roman"/>
          <w:b/>
          <w:sz w:val="24"/>
          <w:szCs w:val="24"/>
        </w:rPr>
        <w:t xml:space="preserve"> </w:t>
      </w:r>
      <w:r w:rsidR="00F847A8" w:rsidRPr="00614937">
        <w:rPr>
          <w:rFonts w:ascii="Times New Roman" w:hAnsi="Times New Roman" w:cs="Times New Roman"/>
          <w:b/>
          <w:sz w:val="24"/>
          <w:szCs w:val="24"/>
        </w:rPr>
        <w:t>июня</w:t>
      </w:r>
      <w:r w:rsidR="00847BD7" w:rsidRPr="00614937">
        <w:rPr>
          <w:rFonts w:ascii="Times New Roman" w:hAnsi="Times New Roman" w:cs="Times New Roman"/>
          <w:b/>
          <w:sz w:val="24"/>
          <w:szCs w:val="24"/>
        </w:rPr>
        <w:t xml:space="preserve"> 2020</w:t>
      </w:r>
      <w:r w:rsidRPr="00614937">
        <w:rPr>
          <w:rFonts w:ascii="Times New Roman" w:hAnsi="Times New Roman" w:cs="Times New Roman"/>
          <w:b/>
          <w:sz w:val="24"/>
          <w:szCs w:val="24"/>
        </w:rPr>
        <w:t xml:space="preserve"> года.</w:t>
      </w:r>
      <w:r w:rsidR="0032534A" w:rsidRPr="00614937">
        <w:rPr>
          <w:rFonts w:ascii="Times New Roman" w:hAnsi="Times New Roman" w:cs="Times New Roman"/>
          <w:b/>
          <w:sz w:val="24"/>
          <w:szCs w:val="24"/>
        </w:rPr>
        <w:t xml:space="preserve"> </w:t>
      </w:r>
      <w:r w:rsidRPr="00614937">
        <w:rPr>
          <w:rFonts w:ascii="Times New Roman" w:hAnsi="Times New Roman" w:cs="Times New Roman"/>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FB06C9" w:rsidRPr="00614937" w:rsidRDefault="00FB06C9" w:rsidP="00FB06C9">
      <w:pPr>
        <w:pStyle w:val="-2"/>
        <w:tabs>
          <w:tab w:val="num" w:pos="0"/>
        </w:tabs>
        <w:ind w:firstLine="0"/>
        <w:rPr>
          <w:rFonts w:ascii="Times New Roman" w:hAnsi="Times New Roman" w:cs="Times New Roman"/>
          <w:sz w:val="24"/>
          <w:szCs w:val="24"/>
        </w:rPr>
      </w:pPr>
    </w:p>
    <w:p w:rsidR="00613778" w:rsidRPr="00614937" w:rsidRDefault="00613778" w:rsidP="00FB06C9">
      <w:pPr>
        <w:pStyle w:val="ac"/>
        <w:tabs>
          <w:tab w:val="num" w:pos="0"/>
        </w:tabs>
        <w:jc w:val="center"/>
        <w:rPr>
          <w:rFonts w:cs="Times New Roman"/>
          <w:b/>
        </w:rPr>
      </w:pPr>
      <w:r w:rsidRPr="00614937">
        <w:rPr>
          <w:rFonts w:cs="Times New Roman"/>
          <w:b/>
        </w:rPr>
        <w:t>3. Внесение изменений в тендерную документацию.</w:t>
      </w:r>
    </w:p>
    <w:p w:rsidR="00613778" w:rsidRPr="00614937" w:rsidRDefault="00613778" w:rsidP="00EF3CD5">
      <w:pPr>
        <w:pStyle w:val="23"/>
        <w:numPr>
          <w:ilvl w:val="1"/>
          <w:numId w:val="4"/>
        </w:numPr>
        <w:shd w:val="clear" w:color="auto" w:fill="auto"/>
        <w:tabs>
          <w:tab w:val="num" w:pos="0"/>
        </w:tabs>
        <w:spacing w:before="0" w:after="0" w:line="240" w:lineRule="auto"/>
        <w:ind w:left="0" w:firstLine="0"/>
        <w:jc w:val="both"/>
        <w:rPr>
          <w:sz w:val="24"/>
          <w:szCs w:val="24"/>
        </w:rPr>
      </w:pPr>
      <w:r w:rsidRPr="00614937">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613778" w:rsidRPr="00614937" w:rsidRDefault="00613778" w:rsidP="00FB06C9">
      <w:pPr>
        <w:pStyle w:val="-2"/>
        <w:tabs>
          <w:tab w:val="num" w:pos="0"/>
        </w:tabs>
        <w:ind w:firstLine="0"/>
        <w:rPr>
          <w:rFonts w:ascii="Times New Roman" w:hAnsi="Times New Roman" w:cs="Times New Roman"/>
          <w:b/>
          <w:sz w:val="24"/>
          <w:szCs w:val="24"/>
        </w:rPr>
      </w:pP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 xml:space="preserve">Глава 3.  Требования к оформлению тендерной заявки, ее предоставление, </w:t>
      </w: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изменение и отзыв.</w:t>
      </w:r>
    </w:p>
    <w:p w:rsidR="00613778" w:rsidRPr="00614937" w:rsidRDefault="0032534A" w:rsidP="0032534A">
      <w:pPr>
        <w:pStyle w:val="23"/>
        <w:shd w:val="clear" w:color="auto" w:fill="auto"/>
        <w:spacing w:before="0" w:after="0" w:line="240" w:lineRule="auto"/>
        <w:jc w:val="both"/>
        <w:rPr>
          <w:sz w:val="24"/>
          <w:szCs w:val="24"/>
        </w:rPr>
      </w:pPr>
      <w:r w:rsidRPr="00614937">
        <w:rPr>
          <w:sz w:val="24"/>
          <w:szCs w:val="24"/>
        </w:rPr>
        <w:t xml:space="preserve">1. </w:t>
      </w:r>
      <w:r w:rsidR="00613778" w:rsidRPr="00614937">
        <w:rPr>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13778" w:rsidRPr="00614937" w:rsidRDefault="0032534A" w:rsidP="0032534A">
      <w:pPr>
        <w:pStyle w:val="23"/>
        <w:shd w:val="clear" w:color="auto" w:fill="auto"/>
        <w:tabs>
          <w:tab w:val="left" w:pos="142"/>
        </w:tabs>
        <w:spacing w:before="0" w:after="0" w:line="240" w:lineRule="auto"/>
        <w:jc w:val="both"/>
        <w:rPr>
          <w:sz w:val="24"/>
          <w:szCs w:val="24"/>
        </w:rPr>
      </w:pPr>
      <w:r w:rsidRPr="00614937">
        <w:rPr>
          <w:sz w:val="24"/>
          <w:szCs w:val="24"/>
        </w:rPr>
        <w:t>2.</w:t>
      </w:r>
      <w:r w:rsidR="00613778" w:rsidRPr="00614937">
        <w:rPr>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13778" w:rsidRPr="00614937" w:rsidRDefault="0032534A" w:rsidP="0032534A">
      <w:pPr>
        <w:pStyle w:val="23"/>
        <w:shd w:val="clear" w:color="auto" w:fill="auto"/>
        <w:spacing w:before="0" w:after="0" w:line="240" w:lineRule="auto"/>
        <w:jc w:val="both"/>
        <w:rPr>
          <w:sz w:val="24"/>
          <w:szCs w:val="24"/>
        </w:rPr>
      </w:pPr>
      <w:r w:rsidRPr="00614937">
        <w:rPr>
          <w:sz w:val="24"/>
          <w:szCs w:val="24"/>
        </w:rPr>
        <w:t>3.</w:t>
      </w:r>
      <w:r w:rsidR="00613778" w:rsidRPr="00614937">
        <w:rPr>
          <w:sz w:val="24"/>
          <w:szCs w:val="24"/>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13778" w:rsidRPr="00614937" w:rsidRDefault="0032534A" w:rsidP="0032534A">
      <w:pPr>
        <w:pStyle w:val="23"/>
        <w:shd w:val="clear" w:color="auto" w:fill="auto"/>
        <w:spacing w:before="0" w:after="0" w:line="240" w:lineRule="auto"/>
        <w:jc w:val="both"/>
        <w:rPr>
          <w:sz w:val="24"/>
          <w:szCs w:val="24"/>
        </w:rPr>
      </w:pPr>
      <w:r w:rsidRPr="00614937">
        <w:rPr>
          <w:sz w:val="24"/>
          <w:szCs w:val="24"/>
        </w:rPr>
        <w:t>4.</w:t>
      </w:r>
      <w:r w:rsidR="00F762B3" w:rsidRPr="00614937">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указанныев подпунктах 19), 20) пункта 64 настоящих Правил.</w:t>
      </w:r>
      <w:r w:rsidR="00613778" w:rsidRPr="00614937">
        <w:rPr>
          <w:sz w:val="24"/>
          <w:szCs w:val="24"/>
        </w:rPr>
        <w:t>.</w:t>
      </w:r>
    </w:p>
    <w:p w:rsidR="00613778" w:rsidRPr="00614937" w:rsidRDefault="0032534A" w:rsidP="0032534A">
      <w:pPr>
        <w:pStyle w:val="23"/>
        <w:shd w:val="clear" w:color="auto" w:fill="auto"/>
        <w:spacing w:before="0" w:after="0" w:line="240" w:lineRule="auto"/>
        <w:jc w:val="both"/>
        <w:rPr>
          <w:sz w:val="24"/>
          <w:szCs w:val="24"/>
          <w:u w:val="single"/>
        </w:rPr>
      </w:pPr>
      <w:r w:rsidRPr="00614937">
        <w:rPr>
          <w:sz w:val="24"/>
          <w:szCs w:val="24"/>
          <w:u w:val="single"/>
        </w:rPr>
        <w:t>5.</w:t>
      </w:r>
      <w:r w:rsidR="00613778" w:rsidRPr="00614937">
        <w:rPr>
          <w:sz w:val="24"/>
          <w:szCs w:val="24"/>
          <w:u w:val="single"/>
        </w:rPr>
        <w:t>Основная часть тендерной заявки содержит:</w:t>
      </w:r>
    </w:p>
    <w:p w:rsidR="00F762B3" w:rsidRPr="00614937" w:rsidRDefault="00F762B3" w:rsidP="00FB06C9">
      <w:pPr>
        <w:pStyle w:val="af4"/>
        <w:tabs>
          <w:tab w:val="num" w:pos="0"/>
        </w:tabs>
        <w:ind w:left="0"/>
        <w:jc w:val="both"/>
        <w:rPr>
          <w:rFonts w:cs="Times New Roman"/>
          <w:sz w:val="24"/>
          <w:szCs w:val="24"/>
        </w:rPr>
      </w:pPr>
      <w:r w:rsidRPr="00614937">
        <w:rPr>
          <w:rFonts w:cs="Times New Roman"/>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762B3" w:rsidRPr="00614937" w:rsidRDefault="00F762B3" w:rsidP="00FB06C9">
      <w:pPr>
        <w:pStyle w:val="af4"/>
        <w:tabs>
          <w:tab w:val="num" w:pos="0"/>
        </w:tabs>
        <w:ind w:left="0"/>
        <w:jc w:val="both"/>
        <w:rPr>
          <w:rFonts w:cs="Times New Roman"/>
          <w:sz w:val="24"/>
          <w:szCs w:val="24"/>
        </w:rPr>
      </w:pPr>
      <w:bookmarkStart w:id="43" w:name="z286"/>
      <w:r w:rsidRPr="00614937">
        <w:rPr>
          <w:rFonts w:cs="Times New Roman"/>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762B3" w:rsidRPr="00614937" w:rsidRDefault="00F762B3" w:rsidP="00FB06C9">
      <w:pPr>
        <w:pStyle w:val="af4"/>
        <w:tabs>
          <w:tab w:val="num" w:pos="0"/>
        </w:tabs>
        <w:ind w:left="0"/>
        <w:jc w:val="both"/>
        <w:rPr>
          <w:rFonts w:cs="Times New Roman"/>
          <w:sz w:val="24"/>
          <w:szCs w:val="24"/>
        </w:rPr>
      </w:pPr>
      <w:bookmarkStart w:id="44" w:name="z287"/>
      <w:bookmarkEnd w:id="43"/>
      <w:r w:rsidRPr="00614937">
        <w:rPr>
          <w:rFonts w:cs="Times New Roman"/>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762B3" w:rsidRPr="00614937" w:rsidRDefault="00F762B3" w:rsidP="00FB06C9">
      <w:pPr>
        <w:pStyle w:val="af4"/>
        <w:tabs>
          <w:tab w:val="num" w:pos="0"/>
        </w:tabs>
        <w:ind w:left="0"/>
        <w:jc w:val="both"/>
        <w:rPr>
          <w:rFonts w:cs="Times New Roman"/>
          <w:sz w:val="24"/>
          <w:szCs w:val="24"/>
        </w:rPr>
      </w:pPr>
      <w:bookmarkStart w:id="45" w:name="z288"/>
      <w:bookmarkEnd w:id="44"/>
      <w:r w:rsidRPr="00614937">
        <w:rPr>
          <w:rFonts w:cs="Times New Roman"/>
          <w:sz w:val="24"/>
          <w:szCs w:val="24"/>
        </w:rPr>
        <w:lastRenderedPageBreak/>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762B3" w:rsidRPr="00614937" w:rsidRDefault="00F762B3" w:rsidP="00FB06C9">
      <w:pPr>
        <w:pStyle w:val="af4"/>
        <w:tabs>
          <w:tab w:val="num" w:pos="0"/>
        </w:tabs>
        <w:ind w:left="0"/>
        <w:jc w:val="both"/>
        <w:rPr>
          <w:rFonts w:cs="Times New Roman"/>
          <w:sz w:val="24"/>
          <w:szCs w:val="24"/>
        </w:rPr>
      </w:pPr>
      <w:bookmarkStart w:id="46" w:name="z289"/>
      <w:bookmarkEnd w:id="45"/>
      <w:r w:rsidRPr="00614937">
        <w:rPr>
          <w:rFonts w:cs="Times New Roman"/>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F762B3" w:rsidRPr="00614937" w:rsidRDefault="00F762B3" w:rsidP="00FB06C9">
      <w:pPr>
        <w:pStyle w:val="af4"/>
        <w:tabs>
          <w:tab w:val="num" w:pos="0"/>
        </w:tabs>
        <w:ind w:left="0"/>
        <w:jc w:val="both"/>
        <w:rPr>
          <w:rFonts w:cs="Times New Roman"/>
          <w:sz w:val="24"/>
          <w:szCs w:val="24"/>
        </w:rPr>
      </w:pPr>
      <w:bookmarkStart w:id="47" w:name="z290"/>
      <w:bookmarkEnd w:id="46"/>
      <w:r w:rsidRPr="00614937">
        <w:rPr>
          <w:rFonts w:cs="Times New Roman"/>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762B3" w:rsidRPr="00614937" w:rsidRDefault="00F762B3" w:rsidP="00FB06C9">
      <w:pPr>
        <w:pStyle w:val="af4"/>
        <w:tabs>
          <w:tab w:val="num" w:pos="0"/>
        </w:tabs>
        <w:ind w:left="0"/>
        <w:jc w:val="both"/>
        <w:rPr>
          <w:rFonts w:cs="Times New Roman"/>
          <w:sz w:val="24"/>
          <w:szCs w:val="24"/>
        </w:rPr>
      </w:pPr>
      <w:bookmarkStart w:id="48" w:name="z291"/>
      <w:bookmarkEnd w:id="47"/>
      <w:r w:rsidRPr="00614937">
        <w:rPr>
          <w:rFonts w:cs="Times New Roman"/>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762B3" w:rsidRPr="00614937" w:rsidRDefault="00F762B3" w:rsidP="00FB06C9">
      <w:pPr>
        <w:tabs>
          <w:tab w:val="num" w:pos="0"/>
        </w:tabs>
        <w:jc w:val="both"/>
        <w:rPr>
          <w:rFonts w:cs="Times New Roman"/>
          <w:sz w:val="24"/>
          <w:szCs w:val="24"/>
        </w:rPr>
      </w:pPr>
      <w:bookmarkStart w:id="49" w:name="z292"/>
      <w:bookmarkEnd w:id="48"/>
      <w:r w:rsidRPr="00614937">
        <w:rPr>
          <w:rFonts w:cs="Times New Roman"/>
          <w:sz w:val="24"/>
          <w:szCs w:val="24"/>
        </w:rPr>
        <w:t>     8) сведения о квалификации по форме, утвержденной уполномоченным органом в области здравоохранения;</w:t>
      </w:r>
    </w:p>
    <w:p w:rsidR="00F762B3" w:rsidRPr="00614937" w:rsidRDefault="00F762B3" w:rsidP="00FB06C9">
      <w:pPr>
        <w:pStyle w:val="af4"/>
        <w:tabs>
          <w:tab w:val="num" w:pos="0"/>
        </w:tabs>
        <w:ind w:left="0"/>
        <w:jc w:val="both"/>
        <w:rPr>
          <w:rFonts w:cs="Times New Roman"/>
          <w:sz w:val="24"/>
          <w:szCs w:val="24"/>
        </w:rPr>
      </w:pPr>
      <w:bookmarkStart w:id="50" w:name="z293"/>
      <w:bookmarkEnd w:id="49"/>
      <w:r w:rsidRPr="00614937">
        <w:rPr>
          <w:rFonts w:cs="Times New Roman"/>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F762B3" w:rsidRPr="00614937" w:rsidRDefault="00F762B3" w:rsidP="00FB06C9">
      <w:pPr>
        <w:pStyle w:val="af4"/>
        <w:tabs>
          <w:tab w:val="num" w:pos="0"/>
        </w:tabs>
        <w:ind w:left="0"/>
        <w:jc w:val="both"/>
        <w:rPr>
          <w:rFonts w:cs="Times New Roman"/>
          <w:sz w:val="24"/>
          <w:szCs w:val="24"/>
        </w:rPr>
      </w:pPr>
      <w:bookmarkStart w:id="51" w:name="z294"/>
      <w:bookmarkEnd w:id="50"/>
      <w:r w:rsidRPr="00614937">
        <w:rPr>
          <w:rFonts w:cs="Times New Roman"/>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F762B3" w:rsidRPr="00614937" w:rsidRDefault="00F762B3" w:rsidP="00FB06C9">
      <w:pPr>
        <w:pStyle w:val="af4"/>
        <w:tabs>
          <w:tab w:val="num" w:pos="0"/>
        </w:tabs>
        <w:ind w:left="0"/>
        <w:jc w:val="both"/>
        <w:rPr>
          <w:rFonts w:cs="Times New Roman"/>
          <w:sz w:val="24"/>
          <w:szCs w:val="24"/>
        </w:rPr>
      </w:pPr>
      <w:bookmarkStart w:id="52" w:name="z295"/>
      <w:bookmarkEnd w:id="51"/>
      <w:r w:rsidRPr="00614937">
        <w:rPr>
          <w:rFonts w:cs="Times New Roman"/>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F762B3" w:rsidRPr="00614937" w:rsidRDefault="00F762B3" w:rsidP="00FB06C9">
      <w:pPr>
        <w:pStyle w:val="af4"/>
        <w:tabs>
          <w:tab w:val="num" w:pos="0"/>
        </w:tabs>
        <w:ind w:left="0"/>
        <w:jc w:val="both"/>
        <w:rPr>
          <w:rFonts w:cs="Times New Roman"/>
          <w:sz w:val="24"/>
          <w:szCs w:val="24"/>
        </w:rPr>
      </w:pPr>
      <w:bookmarkStart w:id="53" w:name="z296"/>
      <w:bookmarkEnd w:id="52"/>
      <w:r w:rsidRPr="00614937">
        <w:rPr>
          <w:rFonts w:cs="Times New Roman"/>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762B3" w:rsidRPr="00614937" w:rsidRDefault="00F762B3" w:rsidP="00FB06C9">
      <w:pPr>
        <w:pStyle w:val="af4"/>
        <w:tabs>
          <w:tab w:val="num" w:pos="0"/>
        </w:tabs>
        <w:ind w:left="0"/>
        <w:jc w:val="both"/>
        <w:rPr>
          <w:rFonts w:cs="Times New Roman"/>
          <w:sz w:val="24"/>
          <w:szCs w:val="24"/>
        </w:rPr>
      </w:pPr>
      <w:bookmarkStart w:id="54" w:name="z297"/>
      <w:bookmarkEnd w:id="53"/>
      <w:r w:rsidRPr="00614937">
        <w:rPr>
          <w:rFonts w:cs="Times New Roman"/>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762B3" w:rsidRPr="00614937" w:rsidRDefault="00F762B3" w:rsidP="00FB06C9">
      <w:pPr>
        <w:pStyle w:val="af4"/>
        <w:tabs>
          <w:tab w:val="num" w:pos="0"/>
        </w:tabs>
        <w:ind w:left="0"/>
        <w:jc w:val="both"/>
        <w:rPr>
          <w:rFonts w:cs="Times New Roman"/>
          <w:sz w:val="24"/>
          <w:szCs w:val="24"/>
        </w:rPr>
      </w:pPr>
      <w:bookmarkStart w:id="55" w:name="z298"/>
      <w:bookmarkEnd w:id="54"/>
      <w:r w:rsidRPr="00614937">
        <w:rPr>
          <w:rFonts w:cs="Times New Roman"/>
          <w:sz w:val="24"/>
          <w:szCs w:val="24"/>
        </w:rPr>
        <w:lastRenderedPageBreak/>
        <w:t>    12) сопутствующие услуги;</w:t>
      </w:r>
    </w:p>
    <w:p w:rsidR="00F762B3" w:rsidRPr="00614937" w:rsidRDefault="00F762B3" w:rsidP="00FB06C9">
      <w:pPr>
        <w:pStyle w:val="af4"/>
        <w:tabs>
          <w:tab w:val="num" w:pos="0"/>
        </w:tabs>
        <w:ind w:left="0"/>
        <w:jc w:val="both"/>
        <w:rPr>
          <w:rFonts w:cs="Times New Roman"/>
          <w:sz w:val="24"/>
          <w:szCs w:val="24"/>
        </w:rPr>
      </w:pPr>
      <w:bookmarkStart w:id="56" w:name="z299"/>
      <w:bookmarkEnd w:id="55"/>
      <w:r w:rsidRPr="00614937">
        <w:rPr>
          <w:rFonts w:cs="Times New Roman"/>
          <w:sz w:val="24"/>
          <w:szCs w:val="24"/>
        </w:rPr>
        <w:t>  13) оригинал документа, подтверждающего внесение гарантийного обеспечения тендерной заявки;</w:t>
      </w:r>
    </w:p>
    <w:p w:rsidR="00F762B3" w:rsidRPr="00614937" w:rsidRDefault="00F762B3" w:rsidP="00FB06C9">
      <w:pPr>
        <w:pStyle w:val="af4"/>
        <w:tabs>
          <w:tab w:val="num" w:pos="0"/>
        </w:tabs>
        <w:ind w:left="0"/>
        <w:jc w:val="both"/>
        <w:rPr>
          <w:rFonts w:cs="Times New Roman"/>
          <w:sz w:val="24"/>
          <w:szCs w:val="24"/>
        </w:rPr>
      </w:pPr>
      <w:bookmarkStart w:id="57" w:name="z300"/>
      <w:bookmarkEnd w:id="56"/>
      <w:r w:rsidRPr="00614937">
        <w:rPr>
          <w:rFonts w:cs="Times New Roman"/>
          <w:sz w:val="24"/>
          <w:szCs w:val="24"/>
        </w:rPr>
        <w:t xml:space="preserve">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F762B3" w:rsidRPr="00614937" w:rsidRDefault="00F762B3" w:rsidP="00FB06C9">
      <w:pPr>
        <w:pStyle w:val="af4"/>
        <w:tabs>
          <w:tab w:val="num" w:pos="0"/>
        </w:tabs>
        <w:ind w:left="0"/>
        <w:jc w:val="both"/>
        <w:rPr>
          <w:rFonts w:cs="Times New Roman"/>
          <w:sz w:val="24"/>
          <w:szCs w:val="24"/>
        </w:rPr>
      </w:pPr>
      <w:bookmarkStart w:id="58" w:name="z301"/>
      <w:bookmarkEnd w:id="57"/>
      <w:r w:rsidRPr="00614937">
        <w:rPr>
          <w:rFonts w:cs="Times New Roman"/>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F762B3" w:rsidRPr="00614937" w:rsidRDefault="00F762B3" w:rsidP="00FB06C9">
      <w:pPr>
        <w:pStyle w:val="af4"/>
        <w:tabs>
          <w:tab w:val="num" w:pos="0"/>
        </w:tabs>
        <w:ind w:left="0"/>
        <w:jc w:val="both"/>
        <w:rPr>
          <w:rFonts w:cs="Times New Roman"/>
          <w:sz w:val="24"/>
          <w:szCs w:val="24"/>
        </w:rPr>
      </w:pPr>
      <w:bookmarkStart w:id="59" w:name="z302"/>
      <w:bookmarkEnd w:id="58"/>
      <w:r w:rsidRPr="00614937">
        <w:rPr>
          <w:rFonts w:cs="Times New Roman"/>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F762B3" w:rsidRPr="00614937" w:rsidRDefault="00F762B3" w:rsidP="00FB06C9">
      <w:pPr>
        <w:pStyle w:val="af4"/>
        <w:tabs>
          <w:tab w:val="num" w:pos="0"/>
        </w:tabs>
        <w:ind w:left="0"/>
        <w:jc w:val="both"/>
        <w:rPr>
          <w:rFonts w:cs="Times New Roman"/>
          <w:sz w:val="24"/>
          <w:szCs w:val="24"/>
        </w:rPr>
      </w:pPr>
      <w:bookmarkStart w:id="60" w:name="z303"/>
      <w:bookmarkEnd w:id="59"/>
      <w:r w:rsidRPr="00614937">
        <w:rPr>
          <w:rFonts w:cs="Times New Roman"/>
          <w:sz w:val="24"/>
          <w:szCs w:val="24"/>
        </w:rPr>
        <w:t>    17) письмо об отсутствии аффилированности в соответствии с пунктом 9 настоящих Правил;</w:t>
      </w:r>
    </w:p>
    <w:p w:rsidR="00F762B3" w:rsidRPr="00614937" w:rsidRDefault="00F762B3" w:rsidP="00FB06C9">
      <w:pPr>
        <w:tabs>
          <w:tab w:val="num" w:pos="0"/>
        </w:tabs>
        <w:jc w:val="both"/>
        <w:rPr>
          <w:rFonts w:cs="Times New Roman"/>
          <w:sz w:val="24"/>
          <w:szCs w:val="24"/>
        </w:rPr>
      </w:pPr>
      <w:bookmarkStart w:id="61" w:name="z304"/>
      <w:bookmarkEnd w:id="60"/>
      <w:r w:rsidRPr="00614937">
        <w:rPr>
          <w:rFonts w:cs="Times New Roman"/>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F762B3" w:rsidRPr="00614937" w:rsidRDefault="00F762B3" w:rsidP="00FB06C9">
      <w:pPr>
        <w:pStyle w:val="af4"/>
        <w:tabs>
          <w:tab w:val="num" w:pos="0"/>
        </w:tabs>
        <w:ind w:left="0"/>
        <w:jc w:val="both"/>
        <w:rPr>
          <w:rFonts w:cs="Times New Roman"/>
          <w:sz w:val="24"/>
          <w:szCs w:val="24"/>
        </w:rPr>
      </w:pPr>
      <w:bookmarkStart w:id="62" w:name="z305"/>
      <w:bookmarkEnd w:id="61"/>
      <w:r w:rsidRPr="00614937">
        <w:rPr>
          <w:rFonts w:cs="Times New Roman"/>
          <w:sz w:val="24"/>
          <w:szCs w:val="24"/>
        </w:rPr>
        <w:t>   19) договоры намерения об оказании фармацевтической услуги с соисполнителями;</w:t>
      </w:r>
    </w:p>
    <w:p w:rsidR="00F762B3" w:rsidRPr="00614937" w:rsidRDefault="00F762B3" w:rsidP="00FB06C9">
      <w:pPr>
        <w:tabs>
          <w:tab w:val="num" w:pos="0"/>
        </w:tabs>
        <w:jc w:val="both"/>
        <w:rPr>
          <w:rFonts w:cs="Times New Roman"/>
          <w:sz w:val="24"/>
          <w:szCs w:val="24"/>
        </w:rPr>
      </w:pPr>
      <w:bookmarkStart w:id="63" w:name="z306"/>
      <w:bookmarkEnd w:id="62"/>
      <w:r w:rsidRPr="00614937">
        <w:rPr>
          <w:rFonts w:cs="Times New Roman"/>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F762B3" w:rsidRPr="00614937" w:rsidRDefault="00F762B3" w:rsidP="00FB06C9">
      <w:pPr>
        <w:pStyle w:val="af4"/>
        <w:tabs>
          <w:tab w:val="num" w:pos="0"/>
        </w:tabs>
        <w:ind w:left="0"/>
        <w:jc w:val="both"/>
        <w:rPr>
          <w:rFonts w:cs="Times New Roman"/>
          <w:sz w:val="24"/>
          <w:szCs w:val="24"/>
        </w:rPr>
      </w:pPr>
      <w:bookmarkStart w:id="64" w:name="z307"/>
      <w:bookmarkEnd w:id="63"/>
      <w:r w:rsidRPr="00614937">
        <w:rPr>
          <w:rFonts w:cs="Times New Roman"/>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64"/>
    <w:p w:rsidR="00613778" w:rsidRPr="00614937" w:rsidRDefault="00613778" w:rsidP="00EF3CD5">
      <w:pPr>
        <w:pStyle w:val="23"/>
        <w:numPr>
          <w:ilvl w:val="0"/>
          <w:numId w:val="5"/>
        </w:numPr>
        <w:shd w:val="clear" w:color="auto" w:fill="auto"/>
        <w:tabs>
          <w:tab w:val="num" w:pos="0"/>
          <w:tab w:val="left" w:pos="1221"/>
        </w:tabs>
        <w:spacing w:before="0" w:after="0" w:line="240" w:lineRule="auto"/>
        <w:ind w:left="0" w:firstLine="0"/>
        <w:jc w:val="both"/>
        <w:rPr>
          <w:sz w:val="24"/>
          <w:szCs w:val="24"/>
          <w:u w:val="single"/>
        </w:rPr>
      </w:pPr>
      <w:r w:rsidRPr="00614937">
        <w:rPr>
          <w:sz w:val="24"/>
          <w:szCs w:val="24"/>
          <w:u w:val="single"/>
        </w:rPr>
        <w:t>Техническая часть тендерной заявки содержит:</w:t>
      </w:r>
    </w:p>
    <w:p w:rsidR="00613778" w:rsidRPr="00614937" w:rsidRDefault="00613778" w:rsidP="00EF3CD5">
      <w:pPr>
        <w:pStyle w:val="23"/>
        <w:numPr>
          <w:ilvl w:val="0"/>
          <w:numId w:val="6"/>
        </w:numPr>
        <w:shd w:val="clear" w:color="auto" w:fill="auto"/>
        <w:tabs>
          <w:tab w:val="num" w:pos="0"/>
          <w:tab w:val="left" w:pos="1496"/>
        </w:tabs>
        <w:spacing w:before="0" w:after="0" w:line="240" w:lineRule="auto"/>
        <w:jc w:val="both"/>
        <w:rPr>
          <w:sz w:val="24"/>
          <w:szCs w:val="24"/>
        </w:rPr>
      </w:pPr>
      <w:r w:rsidRPr="00614937">
        <w:rPr>
          <w:sz w:val="24"/>
          <w:szCs w:val="24"/>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613778" w:rsidRPr="00614937" w:rsidRDefault="00613778" w:rsidP="00EF3CD5">
      <w:pPr>
        <w:pStyle w:val="23"/>
        <w:numPr>
          <w:ilvl w:val="0"/>
          <w:numId w:val="6"/>
        </w:numPr>
        <w:shd w:val="clear" w:color="auto" w:fill="auto"/>
        <w:tabs>
          <w:tab w:val="num" w:pos="0"/>
          <w:tab w:val="left" w:pos="1491"/>
        </w:tabs>
        <w:spacing w:before="0" w:after="0" w:line="240" w:lineRule="auto"/>
        <w:jc w:val="both"/>
        <w:rPr>
          <w:sz w:val="24"/>
          <w:szCs w:val="24"/>
        </w:rPr>
      </w:pPr>
      <w:r w:rsidRPr="00614937">
        <w:rPr>
          <w:sz w:val="24"/>
          <w:szCs w:val="24"/>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613778" w:rsidRPr="00614937" w:rsidRDefault="00613778" w:rsidP="00EF3CD5">
      <w:pPr>
        <w:pStyle w:val="23"/>
        <w:numPr>
          <w:ilvl w:val="0"/>
          <w:numId w:val="5"/>
        </w:numPr>
        <w:shd w:val="clear" w:color="auto" w:fill="auto"/>
        <w:tabs>
          <w:tab w:val="num" w:pos="0"/>
          <w:tab w:val="left" w:pos="1196"/>
        </w:tabs>
        <w:spacing w:before="0" w:after="0" w:line="240" w:lineRule="auto"/>
        <w:ind w:left="0" w:firstLine="0"/>
        <w:jc w:val="both"/>
        <w:rPr>
          <w:sz w:val="24"/>
          <w:szCs w:val="24"/>
        </w:rPr>
      </w:pPr>
      <w:r w:rsidRPr="00614937">
        <w:rPr>
          <w:sz w:val="24"/>
          <w:szCs w:val="24"/>
        </w:rPr>
        <w:t>Срок действия гарантийного обеспечения составляет не менее срока действия тендерной заявки.</w:t>
      </w:r>
    </w:p>
    <w:p w:rsidR="00613778" w:rsidRPr="00614937" w:rsidRDefault="00613778" w:rsidP="00EF3CD5">
      <w:pPr>
        <w:pStyle w:val="23"/>
        <w:numPr>
          <w:ilvl w:val="0"/>
          <w:numId w:val="5"/>
        </w:numPr>
        <w:shd w:val="clear" w:color="auto" w:fill="auto"/>
        <w:tabs>
          <w:tab w:val="num" w:pos="0"/>
        </w:tabs>
        <w:spacing w:before="0" w:after="0" w:line="240" w:lineRule="auto"/>
        <w:ind w:left="0" w:firstLine="0"/>
        <w:jc w:val="both"/>
        <w:rPr>
          <w:sz w:val="24"/>
          <w:szCs w:val="24"/>
        </w:rPr>
      </w:pPr>
      <w:r w:rsidRPr="00614937">
        <w:rPr>
          <w:sz w:val="24"/>
          <w:szCs w:val="24"/>
        </w:rPr>
        <w:t>Гарантийное обеспечение возвращается потенциальному поставщику в течение пяти рабочих дней в случаях:</w:t>
      </w:r>
    </w:p>
    <w:p w:rsidR="00613778" w:rsidRPr="00614937"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sidRPr="00614937">
        <w:rPr>
          <w:sz w:val="24"/>
          <w:szCs w:val="24"/>
        </w:rPr>
        <w:t>истечения срока действия тендерной заявки (за исключением тендерной заявки победителя тендера);</w:t>
      </w:r>
    </w:p>
    <w:p w:rsidR="00613778" w:rsidRPr="00614937" w:rsidRDefault="00613778" w:rsidP="00EF3CD5">
      <w:pPr>
        <w:pStyle w:val="23"/>
        <w:numPr>
          <w:ilvl w:val="0"/>
          <w:numId w:val="7"/>
        </w:numPr>
        <w:shd w:val="clear" w:color="auto" w:fill="auto"/>
        <w:tabs>
          <w:tab w:val="num" w:pos="0"/>
          <w:tab w:val="left" w:pos="1486"/>
        </w:tabs>
        <w:spacing w:before="0" w:after="0" w:line="240" w:lineRule="auto"/>
        <w:jc w:val="both"/>
        <w:rPr>
          <w:sz w:val="24"/>
          <w:szCs w:val="24"/>
        </w:rPr>
      </w:pPr>
      <w:r w:rsidRPr="00614937">
        <w:rPr>
          <w:sz w:val="24"/>
          <w:szCs w:val="24"/>
        </w:rPr>
        <w:t>отзыва тендерной заявки потенциальным поставщиком до истечения окончательного срока их приема;</w:t>
      </w:r>
    </w:p>
    <w:p w:rsidR="00613778" w:rsidRPr="00614937" w:rsidRDefault="00613778" w:rsidP="00EF3CD5">
      <w:pPr>
        <w:pStyle w:val="23"/>
        <w:numPr>
          <w:ilvl w:val="0"/>
          <w:numId w:val="7"/>
        </w:numPr>
        <w:shd w:val="clear" w:color="auto" w:fill="auto"/>
        <w:tabs>
          <w:tab w:val="num" w:pos="0"/>
          <w:tab w:val="left" w:pos="1496"/>
        </w:tabs>
        <w:spacing w:before="0" w:after="0" w:line="240" w:lineRule="auto"/>
        <w:jc w:val="both"/>
        <w:rPr>
          <w:sz w:val="24"/>
          <w:szCs w:val="24"/>
        </w:rPr>
      </w:pPr>
      <w:r w:rsidRPr="00614937">
        <w:rPr>
          <w:sz w:val="24"/>
          <w:szCs w:val="24"/>
        </w:rPr>
        <w:t>отклонения тендерной заявки по основанию несоответствия положениям тендерной документации;</w:t>
      </w:r>
    </w:p>
    <w:p w:rsidR="00613778" w:rsidRPr="00614937" w:rsidRDefault="00613778" w:rsidP="00EF3CD5">
      <w:pPr>
        <w:pStyle w:val="23"/>
        <w:numPr>
          <w:ilvl w:val="0"/>
          <w:numId w:val="7"/>
        </w:numPr>
        <w:shd w:val="clear" w:color="auto" w:fill="auto"/>
        <w:tabs>
          <w:tab w:val="num" w:pos="0"/>
          <w:tab w:val="left" w:pos="1500"/>
        </w:tabs>
        <w:spacing w:before="0" w:after="0" w:line="240" w:lineRule="auto"/>
        <w:jc w:val="both"/>
        <w:rPr>
          <w:sz w:val="24"/>
          <w:szCs w:val="24"/>
        </w:rPr>
      </w:pPr>
      <w:r w:rsidRPr="00614937">
        <w:rPr>
          <w:sz w:val="24"/>
          <w:szCs w:val="24"/>
        </w:rPr>
        <w:t>признания победителем тендера другого потенциального поставщика;</w:t>
      </w:r>
    </w:p>
    <w:p w:rsidR="00613778" w:rsidRPr="00614937"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sidRPr="00614937">
        <w:rPr>
          <w:sz w:val="24"/>
          <w:szCs w:val="24"/>
        </w:rPr>
        <w:t>прекращения процедур закупа без определения победителя тендера;</w:t>
      </w:r>
    </w:p>
    <w:p w:rsidR="00613778" w:rsidRPr="00614937" w:rsidRDefault="00613778" w:rsidP="00EF3CD5">
      <w:pPr>
        <w:pStyle w:val="23"/>
        <w:numPr>
          <w:ilvl w:val="0"/>
          <w:numId w:val="7"/>
        </w:numPr>
        <w:shd w:val="clear" w:color="auto" w:fill="auto"/>
        <w:tabs>
          <w:tab w:val="num" w:pos="0"/>
          <w:tab w:val="left" w:pos="1466"/>
        </w:tabs>
        <w:spacing w:before="0" w:after="0" w:line="240" w:lineRule="auto"/>
        <w:jc w:val="both"/>
        <w:rPr>
          <w:sz w:val="24"/>
          <w:szCs w:val="24"/>
        </w:rPr>
      </w:pPr>
      <w:r w:rsidRPr="00614937">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4937"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sidRPr="00614937">
        <w:rPr>
          <w:sz w:val="24"/>
          <w:szCs w:val="24"/>
        </w:rPr>
        <w:t>Гарантийное обеспечение не возвращается потенциальному поставщику, если он:</w:t>
      </w:r>
    </w:p>
    <w:p w:rsidR="00613778" w:rsidRPr="00614937"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sidRPr="00614937">
        <w:rPr>
          <w:sz w:val="24"/>
          <w:szCs w:val="24"/>
        </w:rPr>
        <w:t>отозвал или изменил тендерную заявку после истечения окончательного срока приема тендерных заявок;</w:t>
      </w:r>
    </w:p>
    <w:p w:rsidR="00613778" w:rsidRPr="00614937" w:rsidRDefault="00613778" w:rsidP="00EF3CD5">
      <w:pPr>
        <w:pStyle w:val="23"/>
        <w:numPr>
          <w:ilvl w:val="0"/>
          <w:numId w:val="8"/>
        </w:numPr>
        <w:shd w:val="clear" w:color="auto" w:fill="auto"/>
        <w:tabs>
          <w:tab w:val="num" w:pos="0"/>
          <w:tab w:val="left" w:pos="1462"/>
        </w:tabs>
        <w:spacing w:before="0" w:after="0" w:line="240" w:lineRule="auto"/>
        <w:jc w:val="both"/>
        <w:rPr>
          <w:sz w:val="24"/>
          <w:szCs w:val="24"/>
        </w:rPr>
      </w:pPr>
      <w:r w:rsidRPr="00614937">
        <w:rPr>
          <w:sz w:val="24"/>
          <w:szCs w:val="24"/>
        </w:rPr>
        <w:t xml:space="preserve">победитель уклонился от заключения договора закупа или договора на </w:t>
      </w:r>
      <w:r w:rsidRPr="00614937">
        <w:rPr>
          <w:sz w:val="24"/>
          <w:szCs w:val="24"/>
        </w:rPr>
        <w:lastRenderedPageBreak/>
        <w:t>оказание фармацевтических услуг после признания победителем тендера;</w:t>
      </w:r>
    </w:p>
    <w:p w:rsidR="00613778" w:rsidRPr="00614937" w:rsidRDefault="00613778" w:rsidP="00EF3CD5">
      <w:pPr>
        <w:pStyle w:val="23"/>
        <w:numPr>
          <w:ilvl w:val="0"/>
          <w:numId w:val="8"/>
        </w:numPr>
        <w:shd w:val="clear" w:color="auto" w:fill="auto"/>
        <w:tabs>
          <w:tab w:val="num" w:pos="0"/>
          <w:tab w:val="left" w:pos="1476"/>
        </w:tabs>
        <w:spacing w:before="0" w:after="0" w:line="240" w:lineRule="auto"/>
        <w:jc w:val="both"/>
        <w:rPr>
          <w:sz w:val="24"/>
          <w:szCs w:val="24"/>
        </w:rPr>
      </w:pPr>
      <w:r w:rsidRPr="00614937">
        <w:rPr>
          <w:sz w:val="24"/>
          <w:szCs w:val="24"/>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613778" w:rsidRPr="00614937" w:rsidRDefault="00613778" w:rsidP="00EF3CD5">
      <w:pPr>
        <w:pStyle w:val="23"/>
        <w:numPr>
          <w:ilvl w:val="0"/>
          <w:numId w:val="5"/>
        </w:numPr>
        <w:shd w:val="clear" w:color="auto" w:fill="auto"/>
        <w:tabs>
          <w:tab w:val="num" w:pos="0"/>
          <w:tab w:val="left" w:pos="1172"/>
        </w:tabs>
        <w:spacing w:before="0" w:after="0" w:line="240" w:lineRule="auto"/>
        <w:ind w:left="0" w:firstLine="0"/>
        <w:jc w:val="both"/>
        <w:rPr>
          <w:sz w:val="24"/>
          <w:szCs w:val="24"/>
        </w:rPr>
      </w:pPr>
      <w:r w:rsidRPr="00614937">
        <w:rPr>
          <w:sz w:val="24"/>
          <w:szCs w:val="24"/>
        </w:rPr>
        <w:t>Потенциальный поставщик при необходимости отзывает заявку в письменной форме до истечения окончательного срока их приема.</w:t>
      </w:r>
    </w:p>
    <w:p w:rsidR="00613778" w:rsidRPr="00614937" w:rsidRDefault="00613778" w:rsidP="00EF3CD5">
      <w:pPr>
        <w:pStyle w:val="23"/>
        <w:numPr>
          <w:ilvl w:val="0"/>
          <w:numId w:val="5"/>
        </w:numPr>
        <w:shd w:val="clear" w:color="auto" w:fill="auto"/>
        <w:tabs>
          <w:tab w:val="num" w:pos="0"/>
          <w:tab w:val="left" w:pos="1167"/>
        </w:tabs>
        <w:spacing w:before="0" w:after="0" w:line="240" w:lineRule="auto"/>
        <w:ind w:left="0" w:firstLine="0"/>
        <w:jc w:val="both"/>
        <w:rPr>
          <w:sz w:val="24"/>
          <w:szCs w:val="24"/>
        </w:rPr>
      </w:pPr>
      <w:r w:rsidRPr="00614937">
        <w:rPr>
          <w:sz w:val="24"/>
          <w:szCs w:val="24"/>
        </w:rPr>
        <w:t>Не допускается внесение изменений в тендерные заявки после истечения срока представления тендерных заявок.</w:t>
      </w:r>
    </w:p>
    <w:p w:rsidR="00F762B3" w:rsidRPr="00614937" w:rsidRDefault="00F762B3" w:rsidP="00FB06C9">
      <w:pPr>
        <w:tabs>
          <w:tab w:val="num" w:pos="0"/>
        </w:tabs>
        <w:jc w:val="both"/>
        <w:rPr>
          <w:rFonts w:cs="Times New Roman"/>
          <w:sz w:val="24"/>
          <w:szCs w:val="24"/>
        </w:rPr>
      </w:pPr>
      <w:r w:rsidRPr="00614937">
        <w:rPr>
          <w:rFonts w:cs="Times New Roman"/>
          <w:sz w:val="24"/>
          <w:szCs w:val="24"/>
        </w:rPr>
        <w:t>Не допускается внесение изменений в тендерные заявки после истечения срока представления тендерных заявок.</w:t>
      </w:r>
    </w:p>
    <w:p w:rsidR="00F762B3" w:rsidRPr="00614937" w:rsidRDefault="00F762B3" w:rsidP="00EF3CD5">
      <w:pPr>
        <w:pStyle w:val="af4"/>
        <w:numPr>
          <w:ilvl w:val="0"/>
          <w:numId w:val="15"/>
        </w:numPr>
        <w:tabs>
          <w:tab w:val="num" w:pos="0"/>
        </w:tabs>
        <w:ind w:left="0" w:firstLine="0"/>
        <w:jc w:val="both"/>
        <w:rPr>
          <w:rFonts w:cs="Times New Roman"/>
          <w:sz w:val="24"/>
          <w:szCs w:val="24"/>
        </w:rPr>
      </w:pPr>
      <w:bookmarkStart w:id="65" w:name="z329"/>
      <w:r w:rsidRPr="00614937">
        <w:rPr>
          <w:rFonts w:cs="Times New Roman"/>
          <w:sz w:val="24"/>
          <w:szCs w:val="24"/>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bookmarkEnd w:id="65"/>
    <w:p w:rsidR="00613778" w:rsidRPr="00614937" w:rsidRDefault="00F762B3" w:rsidP="00EF3CD5">
      <w:pPr>
        <w:pStyle w:val="23"/>
        <w:numPr>
          <w:ilvl w:val="0"/>
          <w:numId w:val="15"/>
        </w:numPr>
        <w:shd w:val="clear" w:color="auto" w:fill="auto"/>
        <w:tabs>
          <w:tab w:val="num" w:pos="0"/>
        </w:tabs>
        <w:spacing w:before="0" w:after="0" w:line="240" w:lineRule="auto"/>
        <w:ind w:left="0" w:firstLine="0"/>
        <w:jc w:val="both"/>
        <w:rPr>
          <w:sz w:val="24"/>
          <w:szCs w:val="24"/>
        </w:rPr>
      </w:pPr>
      <w:r w:rsidRPr="00614937">
        <w:rPr>
          <w:sz w:val="24"/>
          <w:szCs w:val="24"/>
        </w:rPr>
        <w:t>     .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613778" w:rsidRPr="00614937" w:rsidRDefault="00613778" w:rsidP="00EF3CD5">
      <w:pPr>
        <w:pStyle w:val="23"/>
        <w:numPr>
          <w:ilvl w:val="0"/>
          <w:numId w:val="15"/>
        </w:numPr>
        <w:shd w:val="clear" w:color="auto" w:fill="auto"/>
        <w:tabs>
          <w:tab w:val="num" w:pos="0"/>
          <w:tab w:val="left" w:pos="1172"/>
        </w:tabs>
        <w:spacing w:before="0" w:after="0" w:line="240" w:lineRule="auto"/>
        <w:ind w:left="0" w:firstLine="0"/>
        <w:jc w:val="both"/>
        <w:rPr>
          <w:b/>
          <w:sz w:val="24"/>
          <w:szCs w:val="24"/>
        </w:rPr>
      </w:pPr>
      <w:r w:rsidRPr="00614937">
        <w:rPr>
          <w:sz w:val="24"/>
          <w:szCs w:val="24"/>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w:t>
      </w:r>
      <w:r w:rsidR="003372A7" w:rsidRPr="00614937">
        <w:rPr>
          <w:sz w:val="24"/>
          <w:szCs w:val="24"/>
        </w:rPr>
        <w:t xml:space="preserve">держит слова «Тендер по закупу </w:t>
      </w:r>
      <w:r w:rsidR="001B4BA7" w:rsidRPr="00614937">
        <w:rPr>
          <w:sz w:val="24"/>
          <w:szCs w:val="24"/>
        </w:rPr>
        <w:t>медицинских изделий</w:t>
      </w:r>
      <w:r w:rsidRPr="00614937">
        <w:rPr>
          <w:sz w:val="24"/>
          <w:szCs w:val="24"/>
        </w:rPr>
        <w:t xml:space="preserve">» и </w:t>
      </w:r>
      <w:r w:rsidRPr="00614937">
        <w:rPr>
          <w:b/>
          <w:sz w:val="24"/>
          <w:szCs w:val="24"/>
        </w:rPr>
        <w:t xml:space="preserve">«Не вскрывать до </w:t>
      </w:r>
      <w:r w:rsidR="004F030D" w:rsidRPr="00614937">
        <w:rPr>
          <w:b/>
          <w:sz w:val="24"/>
          <w:szCs w:val="24"/>
        </w:rPr>
        <w:t>1</w:t>
      </w:r>
      <w:r w:rsidR="001B4BA7" w:rsidRPr="00614937">
        <w:rPr>
          <w:b/>
          <w:sz w:val="24"/>
          <w:szCs w:val="24"/>
        </w:rPr>
        <w:t>4</w:t>
      </w:r>
      <w:r w:rsidR="004F030D" w:rsidRPr="00614937">
        <w:rPr>
          <w:b/>
          <w:sz w:val="24"/>
          <w:szCs w:val="24"/>
        </w:rPr>
        <w:t xml:space="preserve"> часов </w:t>
      </w:r>
      <w:r w:rsidR="001B4BA7" w:rsidRPr="00614937">
        <w:rPr>
          <w:b/>
          <w:sz w:val="24"/>
          <w:szCs w:val="24"/>
        </w:rPr>
        <w:t>3</w:t>
      </w:r>
      <w:r w:rsidR="004F030D" w:rsidRPr="00614937">
        <w:rPr>
          <w:b/>
          <w:sz w:val="24"/>
          <w:szCs w:val="24"/>
        </w:rPr>
        <w:t xml:space="preserve">0 минут </w:t>
      </w:r>
      <w:r w:rsidR="00614937" w:rsidRPr="00614937">
        <w:rPr>
          <w:b/>
          <w:sz w:val="24"/>
          <w:szCs w:val="24"/>
        </w:rPr>
        <w:t>13</w:t>
      </w:r>
      <w:r w:rsidR="001B4BA7" w:rsidRPr="00614937">
        <w:rPr>
          <w:b/>
          <w:sz w:val="24"/>
          <w:szCs w:val="24"/>
        </w:rPr>
        <w:t xml:space="preserve"> июля</w:t>
      </w:r>
      <w:r w:rsidR="00847BD7" w:rsidRPr="00614937">
        <w:rPr>
          <w:b/>
          <w:sz w:val="24"/>
          <w:szCs w:val="24"/>
        </w:rPr>
        <w:t xml:space="preserve"> 2020</w:t>
      </w:r>
      <w:r w:rsidR="004F030D" w:rsidRPr="00614937">
        <w:rPr>
          <w:b/>
          <w:sz w:val="24"/>
          <w:szCs w:val="24"/>
        </w:rPr>
        <w:t xml:space="preserve"> года</w:t>
      </w:r>
      <w:r w:rsidRPr="00614937">
        <w:rPr>
          <w:b/>
          <w:sz w:val="24"/>
          <w:szCs w:val="24"/>
        </w:rPr>
        <w:t>».</w:t>
      </w:r>
    </w:p>
    <w:p w:rsidR="00613778" w:rsidRPr="00614937" w:rsidRDefault="00613778" w:rsidP="00FB06C9">
      <w:pPr>
        <w:pStyle w:val="ac"/>
        <w:tabs>
          <w:tab w:val="num" w:pos="0"/>
        </w:tabs>
        <w:rPr>
          <w:rFonts w:eastAsia="Calibri" w:cs="Times New Roman"/>
        </w:rPr>
      </w:pPr>
    </w:p>
    <w:p w:rsidR="00613778" w:rsidRPr="00614937" w:rsidRDefault="00613778" w:rsidP="00FB06C9">
      <w:pPr>
        <w:pStyle w:val="ac"/>
        <w:tabs>
          <w:tab w:val="num" w:pos="0"/>
        </w:tabs>
        <w:rPr>
          <w:rFonts w:eastAsia="Calibri" w:cs="Times New Roman"/>
        </w:rPr>
      </w:pPr>
    </w:p>
    <w:p w:rsidR="00613778" w:rsidRPr="00614937" w:rsidRDefault="00613778" w:rsidP="00FB06C9">
      <w:pPr>
        <w:pStyle w:val="ac"/>
        <w:tabs>
          <w:tab w:val="num" w:pos="0"/>
        </w:tabs>
        <w:jc w:val="center"/>
        <w:rPr>
          <w:rFonts w:eastAsia="Calibri" w:cs="Times New Roman"/>
          <w:b/>
        </w:rPr>
      </w:pPr>
      <w:r w:rsidRPr="00614937">
        <w:rPr>
          <w:rFonts w:eastAsia="Calibri" w:cs="Times New Roman"/>
          <w:b/>
        </w:rPr>
        <w:t>Глава 4. Способ и методика расчета цены, валюта и курс тендерной заявки</w:t>
      </w:r>
    </w:p>
    <w:p w:rsidR="00613778" w:rsidRPr="00614937" w:rsidRDefault="00613778" w:rsidP="00FB06C9">
      <w:pPr>
        <w:pStyle w:val="Iauiue"/>
        <w:widowControl/>
        <w:tabs>
          <w:tab w:val="left" w:pos="-567"/>
          <w:tab w:val="num" w:pos="0"/>
        </w:tabs>
        <w:jc w:val="both"/>
        <w:rPr>
          <w:rFonts w:cs="Times New Roman"/>
          <w:sz w:val="24"/>
          <w:szCs w:val="24"/>
        </w:rPr>
      </w:pPr>
      <w:r w:rsidRPr="00614937">
        <w:rPr>
          <w:rFonts w:cs="Times New Roman"/>
          <w:sz w:val="24"/>
          <w:szCs w:val="24"/>
        </w:rPr>
        <w:tab/>
        <w:t>4.1.  Потенциальный поставщик указывает в Таблице цен по форме, согласно приложению 6 к настоящей Тендерной документации, цену единицы товара и общую цену товаров, которые он предлагает поставить, согласно своей тендерной заявки.</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4.2.  Цены на товар, кроме стоимости самого товара должны включать в себя:</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1) расходы на транспортировку товара до пункта назначения, оговоренного в приложении 1 к настоящей Тендерной документации;</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2) страхование, уплату таможенных пошлин, налоги, сборы и другие обязательные платежи и сборы, предусмотренные законодательством Республики Казахстан;</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3) цена потенциального поставщика указывается с конкретным размером скидки, при ее наличии.</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4.3.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4.4. 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изменения законодательства Республики Казахстан.</w:t>
      </w:r>
    </w:p>
    <w:p w:rsidR="00613778" w:rsidRPr="00614937" w:rsidRDefault="00613778" w:rsidP="00FB06C9">
      <w:pPr>
        <w:pStyle w:val="-2"/>
        <w:tabs>
          <w:tab w:val="num" w:pos="0"/>
        </w:tabs>
        <w:ind w:firstLine="0"/>
        <w:rPr>
          <w:rFonts w:ascii="Times New Roman" w:hAnsi="Times New Roman" w:cs="Times New Roman"/>
          <w:sz w:val="24"/>
          <w:szCs w:val="24"/>
        </w:rPr>
      </w:pPr>
      <w:r w:rsidRPr="00614937">
        <w:rPr>
          <w:rFonts w:ascii="Times New Roman" w:hAnsi="Times New Roman" w:cs="Times New Roman"/>
          <w:sz w:val="24"/>
          <w:szCs w:val="24"/>
        </w:rPr>
        <w:t>4.5. На тендер потенциальный поставщик представляет только одн</w:t>
      </w:r>
      <w:r w:rsidR="001B4BA7" w:rsidRPr="00614937">
        <w:rPr>
          <w:rFonts w:ascii="Times New Roman" w:hAnsi="Times New Roman" w:cs="Times New Roman"/>
          <w:sz w:val="24"/>
          <w:szCs w:val="24"/>
        </w:rPr>
        <w:t>о ценовое предложение</w:t>
      </w:r>
      <w:r w:rsidRPr="00614937">
        <w:rPr>
          <w:rFonts w:ascii="Times New Roman" w:hAnsi="Times New Roman" w:cs="Times New Roman"/>
          <w:sz w:val="24"/>
          <w:szCs w:val="24"/>
        </w:rPr>
        <w:t>.</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 xml:space="preserve">4.6. Цены тендерных заявок потенциальных поставщиков должны быть выражены в тенге. </w:t>
      </w:r>
    </w:p>
    <w:p w:rsidR="00613778" w:rsidRPr="00614937" w:rsidRDefault="00613778" w:rsidP="00FB06C9">
      <w:pPr>
        <w:pStyle w:val="ac"/>
        <w:tabs>
          <w:tab w:val="num" w:pos="0"/>
        </w:tabs>
        <w:rPr>
          <w:rFonts w:cs="Times New Roman"/>
        </w:rPr>
      </w:pP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Глава 5. Порядок, форма, срок внесения обеспечения тендерной заявки.</w:t>
      </w:r>
    </w:p>
    <w:p w:rsidR="00613778" w:rsidRPr="00614937" w:rsidRDefault="00613778" w:rsidP="00FB06C9">
      <w:pPr>
        <w:pStyle w:val="Iauiue"/>
        <w:widowControl/>
        <w:tabs>
          <w:tab w:val="num" w:pos="0"/>
        </w:tabs>
        <w:jc w:val="both"/>
        <w:rPr>
          <w:rFonts w:cs="Times New Roman"/>
          <w:b/>
          <w:sz w:val="24"/>
          <w:szCs w:val="24"/>
        </w:rPr>
      </w:pPr>
    </w:p>
    <w:p w:rsidR="00613778" w:rsidRPr="00614937" w:rsidRDefault="00613778" w:rsidP="00FB06C9">
      <w:pPr>
        <w:pStyle w:val="ac"/>
        <w:tabs>
          <w:tab w:val="num" w:pos="0"/>
        </w:tabs>
        <w:rPr>
          <w:rFonts w:cs="Times New Roman"/>
          <w:lang w:eastAsia="en-US"/>
        </w:rPr>
      </w:pPr>
      <w:r w:rsidRPr="00614937">
        <w:rPr>
          <w:rFonts w:cs="Times New Roman"/>
          <w:lang w:eastAsia="en-US"/>
        </w:rPr>
        <w:t>5.1.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13778" w:rsidRPr="00614937" w:rsidRDefault="00613778" w:rsidP="00FB06C9">
      <w:pPr>
        <w:pStyle w:val="ac"/>
        <w:tabs>
          <w:tab w:val="num" w:pos="0"/>
        </w:tabs>
        <w:rPr>
          <w:rFonts w:cs="Times New Roman"/>
          <w:lang w:eastAsia="en-US"/>
        </w:rPr>
      </w:pPr>
      <w:r w:rsidRPr="00614937">
        <w:rPr>
          <w:rFonts w:cs="Times New Roman"/>
          <w:lang w:eastAsia="en-US"/>
        </w:rPr>
        <w:t>5.2. Гарантийное обеспечение тендерной заявки может представляться в виде:</w:t>
      </w:r>
    </w:p>
    <w:p w:rsidR="00B1164D" w:rsidRPr="00614937" w:rsidRDefault="00B1164D" w:rsidP="00B1164D">
      <w:pPr>
        <w:jc w:val="both"/>
        <w:rPr>
          <w:rFonts w:cs="Times New Roman"/>
          <w:sz w:val="24"/>
          <w:szCs w:val="24"/>
        </w:rPr>
      </w:pPr>
      <w:r w:rsidRPr="00614937">
        <w:rPr>
          <w:rFonts w:cs="Times New Roman"/>
          <w:sz w:val="24"/>
          <w:szCs w:val="24"/>
        </w:rPr>
        <w:t xml:space="preserve">1) гарантийного денежного взноса, который вносится на банковский счет заказчика или организатора закупа: </w:t>
      </w:r>
      <w:r w:rsidR="007A77DD" w:rsidRPr="00614937">
        <w:rPr>
          <w:rFonts w:cs="Times New Roman"/>
          <w:bCs/>
          <w:sz w:val="24"/>
          <w:szCs w:val="24"/>
        </w:rPr>
        <w:t xml:space="preserve">Государственное коммунальное казенное предприятие «Кушмурунская сельская больница» Управления здравоохранения акимата Костанайской области, </w:t>
      </w:r>
      <w:r w:rsidR="007A77DD" w:rsidRPr="00614937">
        <w:rPr>
          <w:rFonts w:cs="Times New Roman"/>
          <w:sz w:val="24"/>
          <w:szCs w:val="24"/>
        </w:rPr>
        <w:t>БИН 990640001678;</w:t>
      </w:r>
      <w:r w:rsidR="007A77DD" w:rsidRPr="00614937">
        <w:rPr>
          <w:rFonts w:cs="Times New Roman"/>
          <w:bCs/>
          <w:sz w:val="24"/>
          <w:szCs w:val="24"/>
        </w:rPr>
        <w:t xml:space="preserve"> </w:t>
      </w:r>
      <w:r w:rsidR="007A77DD" w:rsidRPr="00614937">
        <w:rPr>
          <w:rFonts w:cs="Times New Roman"/>
          <w:sz w:val="24"/>
          <w:szCs w:val="24"/>
        </w:rPr>
        <w:t xml:space="preserve"> ИИК </w:t>
      </w:r>
      <w:r w:rsidR="007A77DD" w:rsidRPr="00614937">
        <w:rPr>
          <w:rFonts w:cs="Times New Roman"/>
          <w:sz w:val="24"/>
          <w:szCs w:val="24"/>
          <w:lang w:val="en-US"/>
        </w:rPr>
        <w:t>KZ</w:t>
      </w:r>
      <w:r w:rsidR="007A77DD" w:rsidRPr="00614937">
        <w:rPr>
          <w:rFonts w:cs="Times New Roman"/>
          <w:sz w:val="24"/>
          <w:szCs w:val="24"/>
        </w:rPr>
        <w:t>2694807</w:t>
      </w:r>
      <w:r w:rsidR="007A77DD" w:rsidRPr="00614937">
        <w:rPr>
          <w:rFonts w:cs="Times New Roman"/>
          <w:sz w:val="24"/>
          <w:szCs w:val="24"/>
          <w:lang w:val="en-US"/>
        </w:rPr>
        <w:t>KZT</w:t>
      </w:r>
      <w:r w:rsidR="007A77DD" w:rsidRPr="00614937">
        <w:rPr>
          <w:rFonts w:cs="Times New Roman"/>
          <w:sz w:val="24"/>
          <w:szCs w:val="24"/>
        </w:rPr>
        <w:t xml:space="preserve">22031368, БИК </w:t>
      </w:r>
      <w:r w:rsidR="007A77DD" w:rsidRPr="00614937">
        <w:rPr>
          <w:rFonts w:cs="Times New Roman"/>
          <w:sz w:val="24"/>
          <w:szCs w:val="24"/>
          <w:lang w:val="en-US"/>
        </w:rPr>
        <w:t>EURIKZKA</w:t>
      </w:r>
      <w:r w:rsidR="007A77DD" w:rsidRPr="00614937">
        <w:rPr>
          <w:rFonts w:cs="Times New Roman"/>
          <w:sz w:val="24"/>
          <w:szCs w:val="24"/>
        </w:rPr>
        <w:t xml:space="preserve"> в АО «Евразийский Банк»</w:t>
      </w:r>
      <w:r w:rsidRPr="00614937">
        <w:rPr>
          <w:rFonts w:cs="Times New Roman"/>
          <w:sz w:val="24"/>
          <w:szCs w:val="24"/>
        </w:rPr>
        <w:t>;</w:t>
      </w:r>
    </w:p>
    <w:p w:rsidR="00613778" w:rsidRPr="00614937" w:rsidRDefault="00B1164D" w:rsidP="00B1164D">
      <w:pPr>
        <w:jc w:val="both"/>
        <w:rPr>
          <w:rFonts w:cs="Times New Roman"/>
          <w:sz w:val="24"/>
          <w:szCs w:val="24"/>
          <w:lang w:eastAsia="en-US"/>
        </w:rPr>
      </w:pPr>
      <w:bookmarkStart w:id="66" w:name="z314"/>
      <w:r w:rsidRPr="00614937">
        <w:rPr>
          <w:rFonts w:cs="Times New Roman"/>
          <w:sz w:val="24"/>
          <w:szCs w:val="24"/>
        </w:rPr>
        <w:t>      2) банковской гарантии по форме, утвержденной уполномоченным органом в области здравоохранения</w:t>
      </w:r>
      <w:bookmarkEnd w:id="66"/>
      <w:r w:rsidRPr="00614937">
        <w:rPr>
          <w:rFonts w:cs="Times New Roman"/>
          <w:sz w:val="24"/>
          <w:szCs w:val="24"/>
        </w:rPr>
        <w:t xml:space="preserve"> </w:t>
      </w:r>
      <w:r w:rsidR="00613778" w:rsidRPr="00614937">
        <w:rPr>
          <w:rFonts w:cs="Times New Roman"/>
          <w:sz w:val="24"/>
          <w:szCs w:val="24"/>
          <w:lang w:eastAsia="en-US"/>
        </w:rPr>
        <w:t xml:space="preserve"> (приложение 7 к настоящей тендерной документации).</w:t>
      </w:r>
      <w:r w:rsidR="00613778" w:rsidRPr="00614937">
        <w:rPr>
          <w:rFonts w:cs="Times New Roman"/>
          <w:sz w:val="24"/>
          <w:szCs w:val="24"/>
          <w:lang w:eastAsia="en-US"/>
        </w:rPr>
        <w:tab/>
      </w:r>
    </w:p>
    <w:p w:rsidR="00613778" w:rsidRPr="00614937" w:rsidRDefault="00613778" w:rsidP="00FB06C9">
      <w:pPr>
        <w:pStyle w:val="ac"/>
        <w:tabs>
          <w:tab w:val="num" w:pos="0"/>
        </w:tabs>
        <w:rPr>
          <w:rFonts w:cs="Times New Roman"/>
          <w:lang w:eastAsia="en-US"/>
        </w:rPr>
      </w:pPr>
      <w:r w:rsidRPr="00614937">
        <w:rPr>
          <w:rFonts w:cs="Times New Roman"/>
          <w:lang w:eastAsia="en-US"/>
        </w:rPr>
        <w:t>5.3.  Срок действия гарантийного обеспечения тендерной заявки не должен быть менее срока действия тендерной заявки.</w:t>
      </w:r>
      <w:r w:rsidRPr="00614937">
        <w:rPr>
          <w:rFonts w:cs="Times New Roman"/>
          <w:lang w:eastAsia="en-US"/>
        </w:rPr>
        <w:tab/>
      </w:r>
    </w:p>
    <w:p w:rsidR="00613778" w:rsidRPr="00614937" w:rsidRDefault="00613778" w:rsidP="00FB06C9">
      <w:pPr>
        <w:pStyle w:val="ac"/>
        <w:tabs>
          <w:tab w:val="num" w:pos="0"/>
        </w:tabs>
        <w:rPr>
          <w:rFonts w:cs="Times New Roman"/>
          <w:lang w:eastAsia="en-US"/>
        </w:rPr>
      </w:pPr>
      <w:r w:rsidRPr="00614937">
        <w:rPr>
          <w:rFonts w:cs="Times New Roman"/>
          <w:lang w:eastAsia="en-US"/>
        </w:rPr>
        <w:t>5.4. Организатор тендера возвращает гарантийное обеспечение тендерной заявки в течение пяти рабочих дней с момента наступления следующих случаев:</w:t>
      </w:r>
      <w:r w:rsidRPr="00614937">
        <w:rPr>
          <w:rFonts w:cs="Times New Roman"/>
          <w:lang w:eastAsia="en-US"/>
        </w:rPr>
        <w:tab/>
      </w:r>
    </w:p>
    <w:p w:rsidR="00613778" w:rsidRPr="00614937" w:rsidRDefault="00613778" w:rsidP="00EF3CD5">
      <w:pPr>
        <w:pStyle w:val="23"/>
        <w:numPr>
          <w:ilvl w:val="0"/>
          <w:numId w:val="9"/>
        </w:numPr>
        <w:shd w:val="clear" w:color="auto" w:fill="auto"/>
        <w:tabs>
          <w:tab w:val="num" w:pos="0"/>
          <w:tab w:val="left" w:pos="1496"/>
        </w:tabs>
        <w:spacing w:before="0" w:after="0" w:line="240" w:lineRule="auto"/>
        <w:jc w:val="both"/>
        <w:rPr>
          <w:rFonts w:eastAsia="Calibri"/>
          <w:sz w:val="24"/>
          <w:szCs w:val="24"/>
        </w:rPr>
      </w:pPr>
      <w:r w:rsidRPr="00614937">
        <w:rPr>
          <w:sz w:val="24"/>
          <w:szCs w:val="24"/>
        </w:rPr>
        <w:t>истечения срока действия тендерной заявки (за исключением тендерной заявки победителя тендера);</w:t>
      </w:r>
    </w:p>
    <w:p w:rsidR="00613778" w:rsidRPr="00614937" w:rsidRDefault="00613778" w:rsidP="00EF3CD5">
      <w:pPr>
        <w:pStyle w:val="23"/>
        <w:numPr>
          <w:ilvl w:val="0"/>
          <w:numId w:val="9"/>
        </w:numPr>
        <w:shd w:val="clear" w:color="auto" w:fill="auto"/>
        <w:tabs>
          <w:tab w:val="num" w:pos="0"/>
          <w:tab w:val="left" w:pos="1486"/>
        </w:tabs>
        <w:spacing w:before="0" w:after="0" w:line="240" w:lineRule="auto"/>
        <w:jc w:val="both"/>
        <w:rPr>
          <w:sz w:val="24"/>
          <w:szCs w:val="24"/>
        </w:rPr>
      </w:pPr>
      <w:r w:rsidRPr="00614937">
        <w:rPr>
          <w:sz w:val="24"/>
          <w:szCs w:val="24"/>
        </w:rPr>
        <w:t>отзыва тендерной заявки потенциальным поставщиком до истечения окончательного срока их приема;</w:t>
      </w:r>
    </w:p>
    <w:p w:rsidR="00613778" w:rsidRPr="00614937" w:rsidRDefault="00613778" w:rsidP="00EF3CD5">
      <w:pPr>
        <w:pStyle w:val="23"/>
        <w:numPr>
          <w:ilvl w:val="0"/>
          <w:numId w:val="9"/>
        </w:numPr>
        <w:shd w:val="clear" w:color="auto" w:fill="auto"/>
        <w:tabs>
          <w:tab w:val="num" w:pos="0"/>
          <w:tab w:val="left" w:pos="1496"/>
        </w:tabs>
        <w:spacing w:before="0" w:after="0" w:line="240" w:lineRule="auto"/>
        <w:jc w:val="both"/>
        <w:rPr>
          <w:sz w:val="24"/>
          <w:szCs w:val="24"/>
        </w:rPr>
      </w:pPr>
      <w:r w:rsidRPr="00614937">
        <w:rPr>
          <w:sz w:val="24"/>
          <w:szCs w:val="24"/>
        </w:rPr>
        <w:t>отклонения тендерной заявки по основанию несоответствия положениям тендерной документации;</w:t>
      </w:r>
    </w:p>
    <w:p w:rsidR="00613778" w:rsidRPr="00614937" w:rsidRDefault="00613778" w:rsidP="00EF3CD5">
      <w:pPr>
        <w:pStyle w:val="23"/>
        <w:numPr>
          <w:ilvl w:val="0"/>
          <w:numId w:val="9"/>
        </w:numPr>
        <w:shd w:val="clear" w:color="auto" w:fill="auto"/>
        <w:tabs>
          <w:tab w:val="num" w:pos="0"/>
          <w:tab w:val="left" w:pos="1500"/>
        </w:tabs>
        <w:spacing w:before="0" w:after="0" w:line="240" w:lineRule="auto"/>
        <w:jc w:val="both"/>
        <w:rPr>
          <w:sz w:val="24"/>
          <w:szCs w:val="24"/>
        </w:rPr>
      </w:pPr>
      <w:r w:rsidRPr="00614937">
        <w:rPr>
          <w:sz w:val="24"/>
          <w:szCs w:val="24"/>
        </w:rPr>
        <w:t>признания победителем тендера другого потенциального поставщика;</w:t>
      </w:r>
    </w:p>
    <w:p w:rsidR="00613778" w:rsidRPr="00614937"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sidRPr="00614937">
        <w:rPr>
          <w:sz w:val="24"/>
          <w:szCs w:val="24"/>
        </w:rPr>
        <w:t>прекращения процедур закупа без определения победителя тендера;</w:t>
      </w:r>
    </w:p>
    <w:p w:rsidR="00613778" w:rsidRPr="00614937" w:rsidRDefault="00613778" w:rsidP="00EF3CD5">
      <w:pPr>
        <w:pStyle w:val="23"/>
        <w:numPr>
          <w:ilvl w:val="0"/>
          <w:numId w:val="9"/>
        </w:numPr>
        <w:shd w:val="clear" w:color="auto" w:fill="auto"/>
        <w:tabs>
          <w:tab w:val="num" w:pos="0"/>
          <w:tab w:val="left" w:pos="1466"/>
        </w:tabs>
        <w:spacing w:before="0" w:after="0" w:line="240" w:lineRule="auto"/>
        <w:jc w:val="both"/>
        <w:rPr>
          <w:sz w:val="24"/>
          <w:szCs w:val="24"/>
        </w:rPr>
      </w:pPr>
      <w:r w:rsidRPr="00614937">
        <w:rPr>
          <w:sz w:val="24"/>
          <w:szCs w:val="24"/>
        </w:rPr>
        <w:t>вступления в силу договора закупа и внесения победителем тендера гарантийного обеспечения исполнения договора закупа.</w:t>
      </w:r>
    </w:p>
    <w:p w:rsidR="00613778" w:rsidRPr="00614937" w:rsidRDefault="00613778" w:rsidP="00FB06C9">
      <w:pPr>
        <w:pStyle w:val="ac"/>
        <w:tabs>
          <w:tab w:val="num" w:pos="0"/>
        </w:tabs>
        <w:rPr>
          <w:rFonts w:cs="Times New Roman"/>
          <w:lang w:eastAsia="en-US"/>
        </w:rPr>
      </w:pPr>
    </w:p>
    <w:p w:rsidR="00613778" w:rsidRPr="00614937" w:rsidRDefault="00613778" w:rsidP="00FB06C9">
      <w:pPr>
        <w:pStyle w:val="ac"/>
        <w:tabs>
          <w:tab w:val="num" w:pos="0"/>
        </w:tabs>
        <w:rPr>
          <w:rFonts w:cs="Times New Roman"/>
          <w:lang w:eastAsia="en-US"/>
        </w:rPr>
      </w:pPr>
      <w:r w:rsidRPr="00614937">
        <w:rPr>
          <w:rFonts w:cs="Times New Roman"/>
          <w:lang w:eastAsia="en-US"/>
        </w:rPr>
        <w:t>5.5.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614937">
        <w:rPr>
          <w:rFonts w:cs="Times New Roman"/>
          <w:lang w:eastAsia="en-US"/>
        </w:rPr>
        <w:tab/>
      </w:r>
    </w:p>
    <w:p w:rsidR="00F762B3" w:rsidRPr="00614937" w:rsidRDefault="00F762B3" w:rsidP="00EF3CD5">
      <w:pPr>
        <w:pStyle w:val="af4"/>
        <w:numPr>
          <w:ilvl w:val="0"/>
          <w:numId w:val="10"/>
        </w:numPr>
        <w:tabs>
          <w:tab w:val="num" w:pos="0"/>
        </w:tabs>
        <w:ind w:left="0"/>
        <w:jc w:val="both"/>
        <w:rPr>
          <w:rFonts w:cs="Times New Roman"/>
          <w:sz w:val="24"/>
          <w:szCs w:val="24"/>
        </w:rPr>
      </w:pPr>
      <w:r w:rsidRPr="00614937">
        <w:rPr>
          <w:rFonts w:cs="Times New Roman"/>
          <w:sz w:val="24"/>
          <w:szCs w:val="24"/>
        </w:rPr>
        <w:t>отозвал или изменил тендерную заявку после истечения окончательного срока приема тендерных заявок;</w:t>
      </w:r>
    </w:p>
    <w:p w:rsidR="00F762B3" w:rsidRPr="00614937" w:rsidRDefault="00F762B3" w:rsidP="00EF3CD5">
      <w:pPr>
        <w:pStyle w:val="af4"/>
        <w:numPr>
          <w:ilvl w:val="0"/>
          <w:numId w:val="10"/>
        </w:numPr>
        <w:tabs>
          <w:tab w:val="num" w:pos="0"/>
        </w:tabs>
        <w:ind w:left="0"/>
        <w:jc w:val="both"/>
        <w:rPr>
          <w:rFonts w:cs="Times New Roman"/>
          <w:sz w:val="24"/>
          <w:szCs w:val="24"/>
        </w:rPr>
      </w:pPr>
      <w:bookmarkStart w:id="67" w:name="z325"/>
      <w:r w:rsidRPr="00614937">
        <w:rPr>
          <w:rFonts w:cs="Times New Roman"/>
          <w:sz w:val="24"/>
          <w:szCs w:val="24"/>
        </w:rPr>
        <w:t> победитель уклонился от заключения договора закупа или договора на оказание фармацевтических услуг после признания победителем тендера;</w:t>
      </w:r>
    </w:p>
    <w:p w:rsidR="00F762B3" w:rsidRPr="00614937" w:rsidRDefault="00F762B3" w:rsidP="00EF3CD5">
      <w:pPr>
        <w:pStyle w:val="af4"/>
        <w:numPr>
          <w:ilvl w:val="0"/>
          <w:numId w:val="10"/>
        </w:numPr>
        <w:tabs>
          <w:tab w:val="num" w:pos="0"/>
        </w:tabs>
        <w:ind w:left="0"/>
        <w:jc w:val="both"/>
        <w:rPr>
          <w:rFonts w:cs="Times New Roman"/>
          <w:sz w:val="24"/>
          <w:szCs w:val="24"/>
        </w:rPr>
      </w:pPr>
      <w:bookmarkStart w:id="68" w:name="z326"/>
      <w:bookmarkEnd w:id="67"/>
      <w:r w:rsidRPr="00614937">
        <w:rPr>
          <w:rFonts w:cs="Times New Roman"/>
          <w:sz w:val="24"/>
          <w:szCs w:val="24"/>
        </w:rPr>
        <w:t>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68"/>
    <w:p w:rsidR="00613778" w:rsidRPr="00614937" w:rsidRDefault="00613778" w:rsidP="00FB06C9">
      <w:pPr>
        <w:pStyle w:val="23"/>
        <w:shd w:val="clear" w:color="auto" w:fill="auto"/>
        <w:tabs>
          <w:tab w:val="num" w:pos="0"/>
          <w:tab w:val="left" w:pos="1476"/>
        </w:tabs>
        <w:spacing w:before="0" w:after="0" w:line="240" w:lineRule="auto"/>
        <w:jc w:val="both"/>
        <w:rPr>
          <w:sz w:val="24"/>
          <w:szCs w:val="24"/>
        </w:rPr>
      </w:pPr>
    </w:p>
    <w:p w:rsidR="00613778" w:rsidRPr="00614937" w:rsidRDefault="00613778" w:rsidP="00FB06C9">
      <w:pPr>
        <w:pStyle w:val="ac"/>
        <w:tabs>
          <w:tab w:val="num" w:pos="0"/>
        </w:tabs>
        <w:rPr>
          <w:rFonts w:cs="Times New Roman"/>
          <w:b/>
        </w:rPr>
      </w:pPr>
      <w:r w:rsidRPr="00614937">
        <w:rPr>
          <w:rFonts w:eastAsia="Calibri" w:cs="Times New Roman"/>
        </w:rPr>
        <w:t>     </w:t>
      </w:r>
      <w:r w:rsidRPr="00614937">
        <w:rPr>
          <w:rFonts w:cs="Times New Roman"/>
          <w:b/>
        </w:rPr>
        <w:t>Глава 6. Требования к языку тендерной заявки, договора о закупе.</w:t>
      </w:r>
    </w:p>
    <w:p w:rsidR="00613778" w:rsidRPr="00614937" w:rsidRDefault="00613778" w:rsidP="00FB06C9">
      <w:pPr>
        <w:pStyle w:val="Iauiue"/>
        <w:widowControl/>
        <w:tabs>
          <w:tab w:val="num" w:pos="0"/>
        </w:tabs>
        <w:jc w:val="both"/>
        <w:rPr>
          <w:rFonts w:cs="Times New Roman"/>
          <w:b/>
          <w:sz w:val="24"/>
          <w:szCs w:val="24"/>
        </w:rPr>
      </w:pP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6.1.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613778" w:rsidRPr="00614937" w:rsidRDefault="00613778" w:rsidP="00FB06C9">
      <w:pPr>
        <w:pStyle w:val="Iauiue"/>
        <w:widowControl/>
        <w:tabs>
          <w:tab w:val="num" w:pos="0"/>
        </w:tabs>
        <w:jc w:val="both"/>
        <w:rPr>
          <w:rFonts w:cs="Times New Roman"/>
          <w:b/>
          <w:sz w:val="24"/>
          <w:szCs w:val="24"/>
        </w:rPr>
      </w:pP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lastRenderedPageBreak/>
        <w:t>Глава 7. Место и окончательный срок представления тендерных заявок</w:t>
      </w: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и срок их действия.</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 xml:space="preserve">7.1. </w:t>
      </w:r>
      <w:r w:rsidR="007A77DD" w:rsidRPr="00614937">
        <w:rPr>
          <w:rFonts w:cs="Times New Roman"/>
          <w:sz w:val="24"/>
          <w:szCs w:val="24"/>
        </w:rPr>
        <w:t xml:space="preserve">Тендерные заявки представляются (направляются) организатору тендера нáрочно или по почте по адресу: </w:t>
      </w:r>
      <w:r w:rsidR="007A77DD" w:rsidRPr="00614937">
        <w:rPr>
          <w:rStyle w:val="s0"/>
          <w:rFonts w:cs="Times New Roman"/>
          <w:sz w:val="24"/>
          <w:szCs w:val="24"/>
        </w:rPr>
        <w:t xml:space="preserve"> </w:t>
      </w:r>
      <w:r w:rsidR="007A77DD" w:rsidRPr="00614937">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  индекс 110406,  Республика Казахстан, Костанайская область, Аулиекольский район, посёлок Кушмурун, ул. Калинина, 19, кабинет № 29 «Бухгалтерия»</w:t>
      </w:r>
      <w:r w:rsidRPr="00614937">
        <w:rPr>
          <w:rFonts w:cs="Times New Roman"/>
          <w:sz w:val="24"/>
          <w:szCs w:val="24"/>
        </w:rPr>
        <w:t xml:space="preserve"> в срок </w:t>
      </w:r>
      <w:r w:rsidRPr="00614937">
        <w:rPr>
          <w:rFonts w:cs="Times New Roman"/>
          <w:b/>
          <w:sz w:val="24"/>
          <w:szCs w:val="24"/>
        </w:rPr>
        <w:t xml:space="preserve">до </w:t>
      </w:r>
      <w:r w:rsidR="007A77DD" w:rsidRPr="00614937">
        <w:rPr>
          <w:rFonts w:cs="Times New Roman"/>
          <w:b/>
          <w:sz w:val="24"/>
          <w:szCs w:val="24"/>
        </w:rPr>
        <w:t xml:space="preserve">14 </w:t>
      </w:r>
      <w:r w:rsidRPr="00614937">
        <w:rPr>
          <w:rFonts w:cs="Times New Roman"/>
          <w:b/>
          <w:sz w:val="24"/>
          <w:szCs w:val="24"/>
        </w:rPr>
        <w:t xml:space="preserve">часов </w:t>
      </w:r>
      <w:r w:rsidR="00E7477F" w:rsidRPr="00614937">
        <w:rPr>
          <w:rFonts w:cs="Times New Roman"/>
          <w:b/>
          <w:sz w:val="24"/>
          <w:szCs w:val="24"/>
        </w:rPr>
        <w:t xml:space="preserve">00 минут </w:t>
      </w:r>
      <w:r w:rsidR="00614937" w:rsidRPr="00614937">
        <w:rPr>
          <w:rFonts w:cs="Times New Roman"/>
          <w:b/>
          <w:sz w:val="24"/>
          <w:szCs w:val="24"/>
        </w:rPr>
        <w:t>13</w:t>
      </w:r>
      <w:r w:rsidR="007A77DD" w:rsidRPr="00614937">
        <w:rPr>
          <w:rFonts w:cs="Times New Roman"/>
          <w:b/>
          <w:sz w:val="24"/>
          <w:szCs w:val="24"/>
        </w:rPr>
        <w:t xml:space="preserve"> июл</w:t>
      </w:r>
      <w:r w:rsidR="00F847A8" w:rsidRPr="00614937">
        <w:rPr>
          <w:rFonts w:cs="Times New Roman"/>
          <w:b/>
          <w:sz w:val="24"/>
          <w:szCs w:val="24"/>
        </w:rPr>
        <w:t>я</w:t>
      </w:r>
      <w:r w:rsidR="007A77DD" w:rsidRPr="00614937">
        <w:rPr>
          <w:rFonts w:cs="Times New Roman"/>
          <w:b/>
          <w:sz w:val="24"/>
          <w:szCs w:val="24"/>
        </w:rPr>
        <w:t xml:space="preserve"> </w:t>
      </w:r>
      <w:r w:rsidR="00847BD7" w:rsidRPr="00614937">
        <w:rPr>
          <w:rFonts w:cs="Times New Roman"/>
          <w:b/>
          <w:sz w:val="24"/>
          <w:szCs w:val="24"/>
        </w:rPr>
        <w:t xml:space="preserve">2020 </w:t>
      </w:r>
      <w:r w:rsidRPr="00614937">
        <w:rPr>
          <w:rFonts w:cs="Times New Roman"/>
          <w:b/>
          <w:sz w:val="24"/>
          <w:szCs w:val="24"/>
        </w:rPr>
        <w:t>года</w:t>
      </w:r>
      <w:r w:rsidRPr="00614937">
        <w:rPr>
          <w:rFonts w:cs="Times New Roman"/>
          <w:sz w:val="24"/>
          <w:szCs w:val="24"/>
        </w:rPr>
        <w:t xml:space="preserve"> включительно - окончательный срок представления тендерных заявок.</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 xml:space="preserve">        7.2.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613778" w:rsidRPr="00614937" w:rsidRDefault="00613778" w:rsidP="00FB06C9">
      <w:pPr>
        <w:pStyle w:val="Iauiue"/>
        <w:widowControl/>
        <w:tabs>
          <w:tab w:val="num" w:pos="0"/>
        </w:tabs>
        <w:jc w:val="both"/>
        <w:rPr>
          <w:rFonts w:cs="Times New Roman"/>
          <w:sz w:val="24"/>
          <w:szCs w:val="24"/>
        </w:rPr>
      </w:pPr>
      <w:r w:rsidRPr="00614937">
        <w:rPr>
          <w:rFonts w:cs="Times New Roman"/>
          <w:sz w:val="24"/>
          <w:szCs w:val="24"/>
        </w:rPr>
        <w:t>7.3.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613778" w:rsidRPr="00614937" w:rsidRDefault="00613778" w:rsidP="00FB06C9">
      <w:pPr>
        <w:pStyle w:val="ac"/>
        <w:tabs>
          <w:tab w:val="num" w:pos="0"/>
        </w:tabs>
        <w:rPr>
          <w:rFonts w:eastAsia="Calibri" w:cs="Times New Roman"/>
        </w:rPr>
      </w:pPr>
      <w:r w:rsidRPr="00614937">
        <w:rPr>
          <w:rFonts w:eastAsia="Calibri" w:cs="Times New Roman"/>
        </w:rPr>
        <w:t xml:space="preserve">7.4. Тендерная заявка, имеющая более короткий срок действия, чем указанный в тендерной документации, отклоняется. </w:t>
      </w:r>
    </w:p>
    <w:p w:rsidR="00613778" w:rsidRPr="00614937" w:rsidRDefault="00613778" w:rsidP="00FB06C9">
      <w:pPr>
        <w:pStyle w:val="Iauiue"/>
        <w:widowControl/>
        <w:tabs>
          <w:tab w:val="num" w:pos="0"/>
        </w:tabs>
        <w:jc w:val="both"/>
        <w:rPr>
          <w:rFonts w:cs="Times New Roman"/>
          <w:sz w:val="24"/>
          <w:szCs w:val="24"/>
        </w:rPr>
      </w:pPr>
    </w:p>
    <w:p w:rsidR="00613778" w:rsidRPr="00614937" w:rsidRDefault="00613778" w:rsidP="00FB06C9">
      <w:pPr>
        <w:pStyle w:val="Iauiue"/>
        <w:widowControl/>
        <w:tabs>
          <w:tab w:val="num" w:pos="0"/>
        </w:tabs>
        <w:jc w:val="center"/>
        <w:rPr>
          <w:rFonts w:cs="Times New Roman"/>
          <w:b/>
          <w:sz w:val="24"/>
          <w:szCs w:val="24"/>
        </w:rPr>
      </w:pPr>
      <w:r w:rsidRPr="00614937">
        <w:rPr>
          <w:rFonts w:cs="Times New Roman"/>
          <w:b/>
          <w:sz w:val="24"/>
          <w:szCs w:val="24"/>
        </w:rPr>
        <w:t>Глава 8. Место, дата и время вскрытия конвертов с тендерными заявками.</w:t>
      </w:r>
    </w:p>
    <w:p w:rsidR="00613778" w:rsidRPr="00614937" w:rsidRDefault="00613778" w:rsidP="00FB06C9">
      <w:pPr>
        <w:pStyle w:val="Iauiue"/>
        <w:widowControl/>
        <w:tabs>
          <w:tab w:val="num" w:pos="0"/>
        </w:tabs>
        <w:jc w:val="both"/>
        <w:rPr>
          <w:rFonts w:cs="Times New Roman"/>
          <w:b/>
          <w:sz w:val="24"/>
          <w:szCs w:val="24"/>
        </w:rPr>
      </w:pPr>
    </w:p>
    <w:p w:rsidR="007A77DD" w:rsidRPr="00614937" w:rsidRDefault="00613778" w:rsidP="007A77DD">
      <w:pPr>
        <w:rPr>
          <w:rFonts w:cs="Times New Roman"/>
          <w:bCs/>
          <w:sz w:val="24"/>
          <w:szCs w:val="24"/>
        </w:rPr>
      </w:pPr>
      <w:r w:rsidRPr="00614937">
        <w:rPr>
          <w:rFonts w:cs="Times New Roman"/>
          <w:sz w:val="24"/>
          <w:szCs w:val="24"/>
        </w:rPr>
        <w:t xml:space="preserve">8.1. Конверты с тендерными заявками вскрываются тендерной комиссией </w:t>
      </w:r>
      <w:r w:rsidR="007A77DD" w:rsidRPr="00614937">
        <w:rPr>
          <w:rFonts w:cs="Times New Roman"/>
          <w:sz w:val="24"/>
          <w:szCs w:val="24"/>
        </w:rPr>
        <w:t xml:space="preserve"> </w:t>
      </w:r>
      <w:r w:rsidR="007A77DD" w:rsidRPr="00614937">
        <w:rPr>
          <w:rFonts w:cs="Times New Roman"/>
          <w:bCs/>
          <w:sz w:val="24"/>
          <w:szCs w:val="24"/>
        </w:rPr>
        <w:t>«</w:t>
      </w:r>
      <w:r w:rsidR="00614937" w:rsidRPr="00614937">
        <w:rPr>
          <w:rFonts w:cs="Times New Roman"/>
          <w:bCs/>
          <w:sz w:val="24"/>
          <w:szCs w:val="24"/>
        </w:rPr>
        <w:t>13</w:t>
      </w:r>
      <w:r w:rsidR="007A77DD" w:rsidRPr="00614937">
        <w:rPr>
          <w:rFonts w:cs="Times New Roman"/>
          <w:bCs/>
          <w:sz w:val="24"/>
          <w:szCs w:val="24"/>
        </w:rPr>
        <w:t xml:space="preserve"> » июля 2020 года в 14 часов 30 минут</w:t>
      </w:r>
      <w:r w:rsidR="005472B4" w:rsidRPr="00614937">
        <w:rPr>
          <w:rFonts w:cs="Times New Roman"/>
          <w:bCs/>
          <w:sz w:val="24"/>
          <w:szCs w:val="24"/>
        </w:rPr>
        <w:t xml:space="preserve"> </w:t>
      </w:r>
      <w:r w:rsidR="007A77DD" w:rsidRPr="00614937">
        <w:rPr>
          <w:rFonts w:cs="Times New Roman"/>
          <w:bCs/>
          <w:sz w:val="24"/>
          <w:szCs w:val="24"/>
        </w:rPr>
        <w:t>по адресу:  Государственное коммунальное казенное предприятие «Кушмурунская сельская больница » Управления здравоохранения акимата Костанайской области, находящееся по адресу: индекс 110406,  Республика Казахстан, Костанайская область, Аулиекольский район, посёлок Кушмурун, ул. Калинина, 19, кабинет № 18 «Кабинет главного врача».</w:t>
      </w:r>
    </w:p>
    <w:p w:rsidR="00613778" w:rsidRPr="00614937" w:rsidRDefault="00613778" w:rsidP="00FB06C9">
      <w:pPr>
        <w:pStyle w:val="31"/>
        <w:tabs>
          <w:tab w:val="num" w:pos="0"/>
        </w:tabs>
        <w:ind w:firstLine="0"/>
        <w:jc w:val="both"/>
        <w:rPr>
          <w:rFonts w:cs="Times New Roman"/>
          <w:sz w:val="24"/>
          <w:szCs w:val="24"/>
        </w:rPr>
      </w:pPr>
      <w:r w:rsidRPr="00614937">
        <w:rPr>
          <w:rFonts w:cs="Times New Roman"/>
          <w:sz w:val="24"/>
          <w:szCs w:val="24"/>
        </w:rPr>
        <w:t xml:space="preserve">8.2. Потенциальные поставщики либо их уполномоченные представители вправе присутствовать при вскрытии конвертов с тендерными заявками. </w:t>
      </w:r>
    </w:p>
    <w:p w:rsidR="00613778" w:rsidRPr="00614937" w:rsidRDefault="00613778" w:rsidP="00FB06C9">
      <w:pPr>
        <w:pStyle w:val="31"/>
        <w:tabs>
          <w:tab w:val="num" w:pos="0"/>
        </w:tabs>
        <w:ind w:firstLine="0"/>
        <w:jc w:val="both"/>
        <w:rPr>
          <w:rFonts w:cs="Times New Roman"/>
          <w:sz w:val="24"/>
          <w:szCs w:val="24"/>
        </w:rPr>
      </w:pPr>
      <w:r w:rsidRPr="00614937">
        <w:rPr>
          <w:rFonts w:cs="Times New Roman"/>
          <w:sz w:val="24"/>
          <w:szCs w:val="24"/>
        </w:rPr>
        <w:t xml:space="preserve">8.3. Полномочия представителя потенциального поставщика должны быть </w:t>
      </w:r>
      <w:r w:rsidRPr="00614937">
        <w:rPr>
          <w:rFonts w:cs="Times New Roman"/>
          <w:sz w:val="24"/>
          <w:szCs w:val="24"/>
          <w:u w:val="single"/>
        </w:rPr>
        <w:t>подтверждены письменно в виде доверенности</w:t>
      </w:r>
      <w:r w:rsidRPr="00614937">
        <w:rPr>
          <w:rFonts w:cs="Times New Roman"/>
          <w:sz w:val="24"/>
          <w:szCs w:val="24"/>
        </w:rPr>
        <w:t>, которая представляется данным представителем перед вскрытием конвертов с тендерными заявками.</w:t>
      </w:r>
    </w:p>
    <w:p w:rsidR="00613778" w:rsidRPr="00614937" w:rsidRDefault="00613778" w:rsidP="00FB06C9">
      <w:pPr>
        <w:pStyle w:val="31"/>
        <w:tabs>
          <w:tab w:val="num" w:pos="0"/>
        </w:tabs>
        <w:ind w:firstLine="0"/>
        <w:jc w:val="both"/>
        <w:rPr>
          <w:rFonts w:cs="Times New Roman"/>
          <w:sz w:val="24"/>
          <w:szCs w:val="24"/>
        </w:rPr>
      </w:pPr>
      <w:r w:rsidRPr="00614937">
        <w:rPr>
          <w:rFonts w:cs="Times New Roman"/>
          <w:sz w:val="24"/>
          <w:szCs w:val="24"/>
        </w:rPr>
        <w:t xml:space="preserve">8.4. Присутствующие потенциальные поставщики либо их уполномоченные представители должны </w:t>
      </w:r>
      <w:r w:rsidRPr="00614937">
        <w:rPr>
          <w:rFonts w:cs="Times New Roman"/>
          <w:b/>
          <w:sz w:val="24"/>
          <w:szCs w:val="24"/>
        </w:rPr>
        <w:t xml:space="preserve">с </w:t>
      </w:r>
      <w:r w:rsidR="005472B4" w:rsidRPr="00614937">
        <w:rPr>
          <w:rFonts w:cs="Times New Roman"/>
          <w:b/>
          <w:sz w:val="24"/>
          <w:szCs w:val="24"/>
        </w:rPr>
        <w:t>14:00</w:t>
      </w:r>
      <w:r w:rsidRPr="00614937">
        <w:rPr>
          <w:rFonts w:cs="Times New Roman"/>
          <w:b/>
          <w:sz w:val="24"/>
          <w:szCs w:val="24"/>
        </w:rPr>
        <w:t xml:space="preserve"> часов до </w:t>
      </w:r>
      <w:r w:rsidR="005472B4" w:rsidRPr="00614937">
        <w:rPr>
          <w:rFonts w:cs="Times New Roman"/>
          <w:b/>
          <w:sz w:val="24"/>
          <w:szCs w:val="24"/>
        </w:rPr>
        <w:t>14:20</w:t>
      </w:r>
      <w:r w:rsidRPr="00614937">
        <w:rPr>
          <w:rFonts w:cs="Times New Roman"/>
          <w:b/>
          <w:sz w:val="24"/>
          <w:szCs w:val="24"/>
        </w:rPr>
        <w:t xml:space="preserve"> часов </w:t>
      </w:r>
      <w:r w:rsidR="00614937" w:rsidRPr="00614937">
        <w:rPr>
          <w:rFonts w:cs="Times New Roman"/>
          <w:b/>
          <w:sz w:val="24"/>
          <w:szCs w:val="24"/>
        </w:rPr>
        <w:t>13</w:t>
      </w:r>
      <w:r w:rsidR="005472B4" w:rsidRPr="00614937">
        <w:rPr>
          <w:rFonts w:cs="Times New Roman"/>
          <w:b/>
          <w:sz w:val="24"/>
          <w:szCs w:val="24"/>
        </w:rPr>
        <w:t xml:space="preserve"> июля </w:t>
      </w:r>
      <w:r w:rsidR="00847BD7" w:rsidRPr="00614937">
        <w:rPr>
          <w:rFonts w:cs="Times New Roman"/>
          <w:b/>
          <w:sz w:val="24"/>
          <w:szCs w:val="24"/>
        </w:rPr>
        <w:t xml:space="preserve">2020 </w:t>
      </w:r>
      <w:r w:rsidRPr="00614937">
        <w:rPr>
          <w:rFonts w:cs="Times New Roman"/>
          <w:b/>
          <w:sz w:val="24"/>
          <w:szCs w:val="24"/>
        </w:rPr>
        <w:t>года</w:t>
      </w:r>
      <w:r w:rsidRPr="00614937">
        <w:rPr>
          <w:rFonts w:cs="Times New Roman"/>
          <w:sz w:val="24"/>
          <w:szCs w:val="24"/>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613778" w:rsidRPr="00614937" w:rsidRDefault="00613778" w:rsidP="00FB06C9">
      <w:pPr>
        <w:pStyle w:val="31"/>
        <w:tabs>
          <w:tab w:val="num" w:pos="0"/>
        </w:tabs>
        <w:ind w:firstLine="0"/>
        <w:jc w:val="both"/>
        <w:rPr>
          <w:rFonts w:cs="Times New Roman"/>
          <w:sz w:val="24"/>
          <w:szCs w:val="24"/>
        </w:rPr>
      </w:pPr>
    </w:p>
    <w:p w:rsidR="00613778" w:rsidRPr="00614937" w:rsidRDefault="00613778" w:rsidP="00FB06C9">
      <w:pPr>
        <w:pStyle w:val="31"/>
        <w:tabs>
          <w:tab w:val="num" w:pos="0"/>
        </w:tabs>
        <w:ind w:firstLine="0"/>
        <w:jc w:val="both"/>
        <w:rPr>
          <w:rFonts w:cs="Times New Roman"/>
          <w:b/>
          <w:sz w:val="24"/>
          <w:szCs w:val="24"/>
        </w:rPr>
      </w:pPr>
    </w:p>
    <w:p w:rsidR="00613778" w:rsidRPr="00614937" w:rsidRDefault="00613778" w:rsidP="00FB06C9">
      <w:pPr>
        <w:pStyle w:val="31"/>
        <w:tabs>
          <w:tab w:val="num" w:pos="0"/>
        </w:tabs>
        <w:ind w:firstLine="0"/>
        <w:jc w:val="center"/>
        <w:rPr>
          <w:rFonts w:cs="Times New Roman"/>
          <w:b/>
          <w:sz w:val="24"/>
          <w:szCs w:val="24"/>
        </w:rPr>
      </w:pPr>
      <w:r w:rsidRPr="00614937">
        <w:rPr>
          <w:rFonts w:cs="Times New Roman"/>
          <w:b/>
          <w:sz w:val="24"/>
          <w:szCs w:val="24"/>
        </w:rPr>
        <w:t>Глава 9. Процедуры, используемые при вскрытии конвертов с тендерными</w:t>
      </w:r>
    </w:p>
    <w:p w:rsidR="00613778" w:rsidRPr="00614937" w:rsidRDefault="00613778" w:rsidP="00FB06C9">
      <w:pPr>
        <w:pStyle w:val="31"/>
        <w:tabs>
          <w:tab w:val="num" w:pos="0"/>
        </w:tabs>
        <w:ind w:firstLine="0"/>
        <w:jc w:val="center"/>
        <w:rPr>
          <w:rFonts w:cs="Times New Roman"/>
          <w:b/>
          <w:sz w:val="24"/>
          <w:szCs w:val="24"/>
        </w:rPr>
      </w:pPr>
      <w:r w:rsidRPr="00614937">
        <w:rPr>
          <w:rFonts w:cs="Times New Roman"/>
          <w:b/>
          <w:sz w:val="24"/>
          <w:szCs w:val="24"/>
        </w:rPr>
        <w:t>заявками и рассмотрение тендерных заявок.</w:t>
      </w:r>
    </w:p>
    <w:p w:rsidR="00613778" w:rsidRPr="00614937" w:rsidRDefault="00613778" w:rsidP="00FB06C9">
      <w:pPr>
        <w:pStyle w:val="31"/>
        <w:tabs>
          <w:tab w:val="num" w:pos="0"/>
        </w:tabs>
        <w:ind w:firstLine="0"/>
        <w:jc w:val="center"/>
        <w:rPr>
          <w:rFonts w:cs="Times New Roman"/>
          <w:b/>
          <w:sz w:val="24"/>
          <w:szCs w:val="24"/>
        </w:rPr>
      </w:pPr>
    </w:p>
    <w:p w:rsidR="00613778" w:rsidRPr="00614937" w:rsidRDefault="00613778" w:rsidP="00EF3CD5">
      <w:pPr>
        <w:pStyle w:val="23"/>
        <w:numPr>
          <w:ilvl w:val="1"/>
          <w:numId w:val="11"/>
        </w:numPr>
        <w:shd w:val="clear" w:color="auto" w:fill="auto"/>
        <w:tabs>
          <w:tab w:val="num" w:pos="0"/>
          <w:tab w:val="left" w:pos="851"/>
        </w:tabs>
        <w:spacing w:before="0" w:after="0" w:line="240" w:lineRule="auto"/>
        <w:ind w:left="0" w:firstLine="0"/>
        <w:jc w:val="both"/>
        <w:rPr>
          <w:sz w:val="24"/>
          <w:szCs w:val="24"/>
        </w:rPr>
      </w:pPr>
      <w:r w:rsidRPr="00614937">
        <w:rPr>
          <w:sz w:val="24"/>
          <w:szCs w:val="24"/>
        </w:rPr>
        <w:t xml:space="preserve">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77EA7" w:rsidRPr="00614937" w:rsidRDefault="00577EA7" w:rsidP="00FB06C9">
      <w:pPr>
        <w:tabs>
          <w:tab w:val="num" w:pos="0"/>
        </w:tabs>
        <w:jc w:val="both"/>
        <w:rPr>
          <w:rFonts w:cs="Times New Roman"/>
          <w:sz w:val="24"/>
          <w:szCs w:val="24"/>
        </w:rPr>
      </w:pPr>
      <w:bookmarkStart w:id="69" w:name="z339"/>
      <w:r w:rsidRPr="00614937">
        <w:rPr>
          <w:rFonts w:cs="Times New Roman"/>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69"/>
    <w:p w:rsidR="00613778" w:rsidRPr="00614937" w:rsidRDefault="00613778" w:rsidP="00FB06C9">
      <w:pPr>
        <w:pStyle w:val="23"/>
        <w:shd w:val="clear" w:color="auto" w:fill="auto"/>
        <w:tabs>
          <w:tab w:val="num" w:pos="0"/>
        </w:tabs>
        <w:spacing w:before="0" w:after="0" w:line="240" w:lineRule="auto"/>
        <w:jc w:val="both"/>
        <w:rPr>
          <w:sz w:val="24"/>
          <w:szCs w:val="24"/>
        </w:rPr>
      </w:pPr>
    </w:p>
    <w:p w:rsidR="00613778" w:rsidRPr="00614937" w:rsidRDefault="00613778" w:rsidP="00EF3CD5">
      <w:pPr>
        <w:pStyle w:val="23"/>
        <w:numPr>
          <w:ilvl w:val="1"/>
          <w:numId w:val="11"/>
        </w:numPr>
        <w:shd w:val="clear" w:color="auto" w:fill="auto"/>
        <w:tabs>
          <w:tab w:val="num" w:pos="0"/>
          <w:tab w:val="left" w:pos="1167"/>
        </w:tabs>
        <w:spacing w:before="0" w:after="0" w:line="240" w:lineRule="auto"/>
        <w:ind w:left="0" w:firstLine="0"/>
        <w:jc w:val="center"/>
        <w:rPr>
          <w:sz w:val="24"/>
          <w:szCs w:val="24"/>
        </w:rPr>
      </w:pPr>
      <w:r w:rsidRPr="00614937">
        <w:rPr>
          <w:sz w:val="24"/>
          <w:szCs w:val="24"/>
        </w:rPr>
        <w:t>Тендерная комиссия отклоняет тендерную заявку в целом или по лоту в случаях:</w:t>
      </w:r>
    </w:p>
    <w:p w:rsidR="00577EA7" w:rsidRPr="00614937" w:rsidRDefault="005472B4" w:rsidP="00FB06C9">
      <w:pPr>
        <w:tabs>
          <w:tab w:val="num" w:pos="0"/>
        </w:tabs>
        <w:jc w:val="both"/>
        <w:rPr>
          <w:rFonts w:cs="Times New Roman"/>
          <w:sz w:val="24"/>
          <w:szCs w:val="24"/>
        </w:rPr>
      </w:pPr>
      <w:r w:rsidRPr="00614937">
        <w:rPr>
          <w:rFonts w:cs="Times New Roman"/>
          <w:sz w:val="24"/>
          <w:szCs w:val="24"/>
        </w:rPr>
        <w:lastRenderedPageBreak/>
        <w:t>1</w:t>
      </w:r>
      <w:r w:rsidR="00577EA7" w:rsidRPr="00614937">
        <w:rPr>
          <w:rFonts w:cs="Times New Roman"/>
          <w:sz w:val="24"/>
          <w:szCs w:val="24"/>
        </w:rPr>
        <w:t>) непредставления гарантийного обеспечения тендерной заявки в соответствии с требованиями настоящих Правил;</w:t>
      </w:r>
    </w:p>
    <w:p w:rsidR="00577EA7" w:rsidRPr="00614937" w:rsidRDefault="005472B4" w:rsidP="005472B4">
      <w:pPr>
        <w:tabs>
          <w:tab w:val="num" w:pos="0"/>
        </w:tabs>
        <w:ind w:left="360"/>
        <w:jc w:val="both"/>
        <w:rPr>
          <w:rFonts w:cs="Times New Roman"/>
          <w:sz w:val="24"/>
          <w:szCs w:val="24"/>
        </w:rPr>
      </w:pPr>
      <w:bookmarkStart w:id="70" w:name="z342"/>
      <w:r w:rsidRPr="00614937">
        <w:rPr>
          <w:rFonts w:cs="Times New Roman"/>
          <w:sz w:val="24"/>
          <w:szCs w:val="24"/>
        </w:rPr>
        <w:t xml:space="preserve">2) </w:t>
      </w:r>
      <w:r w:rsidR="00577EA7" w:rsidRPr="00614937">
        <w:rPr>
          <w:rFonts w:cs="Times New Roman"/>
          <w:sz w:val="24"/>
          <w:szCs w:val="24"/>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77EA7" w:rsidRPr="00614937" w:rsidRDefault="005472B4" w:rsidP="005472B4">
      <w:pPr>
        <w:tabs>
          <w:tab w:val="num" w:pos="0"/>
        </w:tabs>
        <w:ind w:left="360"/>
        <w:jc w:val="both"/>
        <w:rPr>
          <w:rFonts w:cs="Times New Roman"/>
          <w:sz w:val="24"/>
          <w:szCs w:val="24"/>
        </w:rPr>
      </w:pPr>
      <w:bookmarkStart w:id="71" w:name="z343"/>
      <w:bookmarkEnd w:id="70"/>
      <w:r w:rsidRPr="00614937">
        <w:rPr>
          <w:rFonts w:cs="Times New Roman"/>
          <w:sz w:val="24"/>
          <w:szCs w:val="24"/>
        </w:rPr>
        <w:t>3)</w:t>
      </w:r>
      <w:r w:rsidR="00577EA7" w:rsidRPr="00614937">
        <w:rPr>
          <w:rFonts w:cs="Times New Roman"/>
          <w:sz w:val="24"/>
          <w:szCs w:val="24"/>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77EA7" w:rsidRPr="00614937" w:rsidRDefault="005472B4" w:rsidP="005472B4">
      <w:pPr>
        <w:tabs>
          <w:tab w:val="num" w:pos="0"/>
        </w:tabs>
        <w:ind w:left="360"/>
        <w:jc w:val="both"/>
        <w:rPr>
          <w:rFonts w:cs="Times New Roman"/>
          <w:sz w:val="24"/>
          <w:szCs w:val="24"/>
        </w:rPr>
      </w:pPr>
      <w:bookmarkStart w:id="72" w:name="z344"/>
      <w:bookmarkEnd w:id="71"/>
      <w:r w:rsidRPr="00614937">
        <w:rPr>
          <w:rFonts w:cs="Times New Roman"/>
          <w:sz w:val="24"/>
          <w:szCs w:val="24"/>
        </w:rPr>
        <w:t>4)</w:t>
      </w:r>
      <w:r w:rsidR="00577EA7" w:rsidRPr="00614937">
        <w:rPr>
          <w:rFonts w:cs="Times New Roman"/>
          <w:sz w:val="24"/>
          <w:szCs w:val="24"/>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77EA7" w:rsidRPr="00614937" w:rsidRDefault="005472B4" w:rsidP="005472B4">
      <w:pPr>
        <w:tabs>
          <w:tab w:val="num" w:pos="0"/>
        </w:tabs>
        <w:ind w:left="360"/>
        <w:jc w:val="both"/>
        <w:rPr>
          <w:rFonts w:cs="Times New Roman"/>
          <w:sz w:val="24"/>
          <w:szCs w:val="24"/>
        </w:rPr>
      </w:pPr>
      <w:bookmarkStart w:id="73" w:name="z345"/>
      <w:bookmarkEnd w:id="72"/>
      <w:r w:rsidRPr="00614937">
        <w:rPr>
          <w:rFonts w:cs="Times New Roman"/>
          <w:sz w:val="24"/>
          <w:szCs w:val="24"/>
        </w:rPr>
        <w:t>5)</w:t>
      </w:r>
      <w:r w:rsidR="00577EA7" w:rsidRPr="00614937">
        <w:rPr>
          <w:rFonts w:cs="Times New Roman"/>
          <w:sz w:val="24"/>
          <w:szCs w:val="24"/>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w:t>
      </w:r>
      <w:r w:rsidR="00F847A8" w:rsidRPr="00614937">
        <w:rPr>
          <w:rFonts w:cs="Times New Roman"/>
          <w:sz w:val="24"/>
          <w:szCs w:val="24"/>
        </w:rPr>
        <w:t>«</w:t>
      </w:r>
      <w:r w:rsidR="00577EA7" w:rsidRPr="00614937">
        <w:rPr>
          <w:rFonts w:cs="Times New Roman"/>
          <w:sz w:val="24"/>
          <w:szCs w:val="24"/>
        </w:rPr>
        <w:t>О разрешениях и уведомлениях</w:t>
      </w:r>
      <w:r w:rsidR="00F847A8" w:rsidRPr="00614937">
        <w:rPr>
          <w:rFonts w:cs="Times New Roman"/>
          <w:sz w:val="24"/>
          <w:szCs w:val="24"/>
        </w:rPr>
        <w:t>»</w:t>
      </w:r>
      <w:r w:rsidR="00577EA7" w:rsidRPr="00614937">
        <w:rPr>
          <w:rFonts w:cs="Times New Roman"/>
          <w:sz w:val="24"/>
          <w:szCs w:val="24"/>
        </w:rPr>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w:t>
      </w:r>
      <w:r w:rsidR="00F847A8" w:rsidRPr="00614937">
        <w:rPr>
          <w:rFonts w:cs="Times New Roman"/>
          <w:sz w:val="24"/>
          <w:szCs w:val="24"/>
        </w:rPr>
        <w:t>«</w:t>
      </w:r>
      <w:r w:rsidR="00577EA7" w:rsidRPr="00614937">
        <w:rPr>
          <w:rFonts w:cs="Times New Roman"/>
          <w:sz w:val="24"/>
          <w:szCs w:val="24"/>
        </w:rPr>
        <w:t>О разрешениях и уведомлениях</w:t>
      </w:r>
      <w:r w:rsidR="00F847A8" w:rsidRPr="00614937">
        <w:rPr>
          <w:rFonts w:cs="Times New Roman"/>
          <w:sz w:val="24"/>
          <w:szCs w:val="24"/>
        </w:rPr>
        <w:t>»</w:t>
      </w:r>
      <w:r w:rsidR="00577EA7" w:rsidRPr="00614937">
        <w:rPr>
          <w:rFonts w:cs="Times New Roman"/>
          <w:sz w:val="24"/>
          <w:szCs w:val="24"/>
        </w:rPr>
        <w:t>, в случае отсутствия сведений в информационных системах государственных органов;</w:t>
      </w:r>
    </w:p>
    <w:p w:rsidR="00577EA7" w:rsidRPr="00614937" w:rsidRDefault="005472B4" w:rsidP="005472B4">
      <w:pPr>
        <w:tabs>
          <w:tab w:val="num" w:pos="0"/>
        </w:tabs>
        <w:ind w:left="360"/>
        <w:jc w:val="both"/>
        <w:rPr>
          <w:rFonts w:cs="Times New Roman"/>
          <w:sz w:val="24"/>
          <w:szCs w:val="24"/>
        </w:rPr>
      </w:pPr>
      <w:bookmarkStart w:id="74" w:name="z346"/>
      <w:bookmarkEnd w:id="73"/>
      <w:r w:rsidRPr="00614937">
        <w:rPr>
          <w:rFonts w:cs="Times New Roman"/>
          <w:sz w:val="24"/>
          <w:szCs w:val="24"/>
        </w:rPr>
        <w:t>6)</w:t>
      </w:r>
      <w:r w:rsidR="00577EA7" w:rsidRPr="00614937">
        <w:rPr>
          <w:rFonts w:cs="Times New Roman"/>
          <w:sz w:val="24"/>
          <w:szCs w:val="24"/>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F847A8" w:rsidRPr="00614937">
        <w:rPr>
          <w:rFonts w:cs="Times New Roman"/>
          <w:sz w:val="24"/>
          <w:szCs w:val="24"/>
        </w:rPr>
        <w:t>«</w:t>
      </w:r>
      <w:r w:rsidR="00577EA7" w:rsidRPr="00614937">
        <w:rPr>
          <w:rFonts w:cs="Times New Roman"/>
          <w:sz w:val="24"/>
          <w:szCs w:val="24"/>
        </w:rPr>
        <w:t>электронного правительства</w:t>
      </w:r>
      <w:r w:rsidR="00F847A8" w:rsidRPr="00614937">
        <w:rPr>
          <w:rFonts w:cs="Times New Roman"/>
          <w:sz w:val="24"/>
          <w:szCs w:val="24"/>
        </w:rPr>
        <w:t>»</w:t>
      </w:r>
      <w:r w:rsidR="00577EA7" w:rsidRPr="00614937">
        <w:rPr>
          <w:rFonts w:cs="Times New Roman"/>
          <w:sz w:val="24"/>
          <w:szCs w:val="24"/>
        </w:rPr>
        <w:t xml:space="preserve"> не ранее одного месяца, предшествующего дате вскрытия конвертов;</w:t>
      </w:r>
    </w:p>
    <w:p w:rsidR="00577EA7" w:rsidRPr="00614937" w:rsidRDefault="005472B4" w:rsidP="005472B4">
      <w:pPr>
        <w:tabs>
          <w:tab w:val="num" w:pos="0"/>
        </w:tabs>
        <w:ind w:left="360"/>
        <w:jc w:val="both"/>
        <w:rPr>
          <w:rFonts w:cs="Times New Roman"/>
          <w:sz w:val="24"/>
          <w:szCs w:val="24"/>
        </w:rPr>
      </w:pPr>
      <w:bookmarkStart w:id="75" w:name="z347"/>
      <w:bookmarkEnd w:id="74"/>
      <w:r w:rsidRPr="00614937">
        <w:rPr>
          <w:rFonts w:cs="Times New Roman"/>
          <w:sz w:val="24"/>
          <w:szCs w:val="24"/>
        </w:rPr>
        <w:t>7)</w:t>
      </w:r>
      <w:r w:rsidR="00577EA7" w:rsidRPr="00614937">
        <w:rPr>
          <w:rFonts w:cs="Times New Roman"/>
          <w:sz w:val="24"/>
          <w:szCs w:val="24"/>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77EA7" w:rsidRPr="00614937" w:rsidRDefault="005472B4" w:rsidP="005472B4">
      <w:pPr>
        <w:tabs>
          <w:tab w:val="num" w:pos="0"/>
        </w:tabs>
        <w:ind w:left="360"/>
        <w:jc w:val="both"/>
        <w:rPr>
          <w:rFonts w:cs="Times New Roman"/>
          <w:sz w:val="24"/>
          <w:szCs w:val="24"/>
        </w:rPr>
      </w:pPr>
      <w:bookmarkStart w:id="76" w:name="z348"/>
      <w:bookmarkEnd w:id="75"/>
      <w:r w:rsidRPr="00614937">
        <w:rPr>
          <w:rFonts w:cs="Times New Roman"/>
          <w:sz w:val="24"/>
          <w:szCs w:val="24"/>
        </w:rPr>
        <w:t>8)</w:t>
      </w:r>
      <w:r w:rsidR="00577EA7" w:rsidRPr="00614937">
        <w:rPr>
          <w:rFonts w:cs="Times New Roman"/>
          <w:sz w:val="24"/>
          <w:szCs w:val="24"/>
        </w:rPr>
        <w:t>непредставления подписанного оригинала справки банка об отсутствии просроченной задолженности согласно требованиям настоящих Правил;</w:t>
      </w:r>
    </w:p>
    <w:p w:rsidR="00577EA7" w:rsidRPr="00614937" w:rsidRDefault="00577EA7" w:rsidP="00FB06C9">
      <w:pPr>
        <w:tabs>
          <w:tab w:val="num" w:pos="0"/>
        </w:tabs>
        <w:jc w:val="both"/>
        <w:rPr>
          <w:rFonts w:cs="Times New Roman"/>
          <w:sz w:val="24"/>
          <w:szCs w:val="24"/>
        </w:rPr>
      </w:pPr>
      <w:bookmarkStart w:id="77" w:name="z349"/>
      <w:bookmarkEnd w:id="76"/>
      <w:r w:rsidRPr="00614937">
        <w:rPr>
          <w:rFonts w:cs="Times New Roman"/>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77EA7" w:rsidRPr="00614937" w:rsidRDefault="00577EA7" w:rsidP="00FB06C9">
      <w:pPr>
        <w:tabs>
          <w:tab w:val="num" w:pos="0"/>
        </w:tabs>
        <w:jc w:val="both"/>
        <w:rPr>
          <w:rFonts w:cs="Times New Roman"/>
          <w:sz w:val="24"/>
          <w:szCs w:val="24"/>
        </w:rPr>
      </w:pPr>
      <w:bookmarkStart w:id="78" w:name="z350"/>
      <w:bookmarkEnd w:id="77"/>
      <w:r w:rsidRPr="00614937">
        <w:rPr>
          <w:rFonts w:cs="Times New Roman"/>
          <w:sz w:val="24"/>
          <w:szCs w:val="24"/>
        </w:rPr>
        <w:t>      10) непредставления сведений о квалификации по форме, утвержденной уполномоченным органом в области здравоохранения;</w:t>
      </w:r>
    </w:p>
    <w:p w:rsidR="00577EA7" w:rsidRPr="00614937" w:rsidRDefault="00577EA7" w:rsidP="00FB06C9">
      <w:pPr>
        <w:tabs>
          <w:tab w:val="num" w:pos="0"/>
        </w:tabs>
        <w:jc w:val="both"/>
        <w:rPr>
          <w:rFonts w:cs="Times New Roman"/>
          <w:sz w:val="24"/>
          <w:szCs w:val="24"/>
        </w:rPr>
      </w:pPr>
      <w:bookmarkStart w:id="79" w:name="z351"/>
      <w:bookmarkEnd w:id="78"/>
      <w:r w:rsidRPr="00614937">
        <w:rPr>
          <w:rFonts w:cs="Times New Roman"/>
          <w:sz w:val="24"/>
          <w:szCs w:val="24"/>
        </w:rPr>
        <w:t>      11) непредставления технической спецификации в соответствии с требованиями настоящих Правил;</w:t>
      </w:r>
    </w:p>
    <w:p w:rsidR="00577EA7" w:rsidRPr="00614937" w:rsidRDefault="00577EA7" w:rsidP="00FB06C9">
      <w:pPr>
        <w:tabs>
          <w:tab w:val="num" w:pos="0"/>
        </w:tabs>
        <w:jc w:val="both"/>
        <w:rPr>
          <w:rFonts w:cs="Times New Roman"/>
          <w:sz w:val="24"/>
          <w:szCs w:val="24"/>
        </w:rPr>
      </w:pPr>
      <w:bookmarkStart w:id="80" w:name="z352"/>
      <w:bookmarkEnd w:id="79"/>
      <w:r w:rsidRPr="00614937">
        <w:rPr>
          <w:rFonts w:cs="Times New Roman"/>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77EA7" w:rsidRPr="00614937" w:rsidRDefault="00577EA7" w:rsidP="00FB06C9">
      <w:pPr>
        <w:tabs>
          <w:tab w:val="num" w:pos="0"/>
        </w:tabs>
        <w:jc w:val="both"/>
        <w:rPr>
          <w:rFonts w:cs="Times New Roman"/>
          <w:sz w:val="24"/>
          <w:szCs w:val="24"/>
        </w:rPr>
      </w:pPr>
      <w:bookmarkStart w:id="81" w:name="z353"/>
      <w:bookmarkEnd w:id="80"/>
      <w:r w:rsidRPr="00614937">
        <w:rPr>
          <w:rFonts w:cs="Times New Roman"/>
          <w:sz w:val="24"/>
          <w:szCs w:val="24"/>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577EA7" w:rsidRPr="00614937" w:rsidRDefault="00577EA7" w:rsidP="00FB06C9">
      <w:pPr>
        <w:tabs>
          <w:tab w:val="num" w:pos="0"/>
        </w:tabs>
        <w:jc w:val="both"/>
        <w:rPr>
          <w:rFonts w:cs="Times New Roman"/>
          <w:sz w:val="24"/>
          <w:szCs w:val="24"/>
        </w:rPr>
      </w:pPr>
      <w:bookmarkStart w:id="82" w:name="z354"/>
      <w:bookmarkEnd w:id="81"/>
      <w:r w:rsidRPr="00614937">
        <w:rPr>
          <w:rFonts w:cs="Times New Roman"/>
          <w:sz w:val="24"/>
          <w:szCs w:val="24"/>
        </w:rPr>
        <w:t>      14) применения процедуры банкротства, ликвидации и (или) наличия в перечне недобросовестных поставщиков;</w:t>
      </w:r>
    </w:p>
    <w:p w:rsidR="00577EA7" w:rsidRPr="00614937" w:rsidRDefault="00577EA7" w:rsidP="00FB06C9">
      <w:pPr>
        <w:tabs>
          <w:tab w:val="num" w:pos="0"/>
        </w:tabs>
        <w:jc w:val="both"/>
        <w:rPr>
          <w:rFonts w:cs="Times New Roman"/>
          <w:sz w:val="24"/>
          <w:szCs w:val="24"/>
        </w:rPr>
      </w:pPr>
      <w:bookmarkStart w:id="83" w:name="z355"/>
      <w:bookmarkEnd w:id="82"/>
      <w:r w:rsidRPr="00614937">
        <w:rPr>
          <w:rFonts w:cs="Times New Roman"/>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577EA7" w:rsidRPr="00614937" w:rsidRDefault="00577EA7" w:rsidP="00FB06C9">
      <w:pPr>
        <w:tabs>
          <w:tab w:val="num" w:pos="0"/>
        </w:tabs>
        <w:jc w:val="both"/>
        <w:rPr>
          <w:rFonts w:cs="Times New Roman"/>
          <w:sz w:val="24"/>
          <w:szCs w:val="24"/>
        </w:rPr>
      </w:pPr>
      <w:bookmarkStart w:id="84" w:name="z356"/>
      <w:bookmarkEnd w:id="83"/>
      <w:r w:rsidRPr="00614937">
        <w:rPr>
          <w:rFonts w:cs="Times New Roman"/>
          <w:sz w:val="24"/>
          <w:szCs w:val="24"/>
        </w:rPr>
        <w:t xml:space="preserve">      16) непредставления при необходимости копии акта санитарно-эпидемиологического обследования о наличии </w:t>
      </w:r>
      <w:r w:rsidR="00F847A8" w:rsidRPr="00614937">
        <w:rPr>
          <w:rFonts w:cs="Times New Roman"/>
          <w:sz w:val="24"/>
          <w:szCs w:val="24"/>
        </w:rPr>
        <w:t>«</w:t>
      </w:r>
      <w:r w:rsidRPr="00614937">
        <w:rPr>
          <w:rFonts w:cs="Times New Roman"/>
          <w:sz w:val="24"/>
          <w:szCs w:val="24"/>
        </w:rPr>
        <w:t>холодовой цепи</w:t>
      </w:r>
      <w:r w:rsidR="00F847A8" w:rsidRPr="00614937">
        <w:rPr>
          <w:rFonts w:cs="Times New Roman"/>
          <w:sz w:val="24"/>
          <w:szCs w:val="24"/>
        </w:rPr>
        <w:t>»</w:t>
      </w:r>
      <w:r w:rsidRPr="00614937">
        <w:rPr>
          <w:rFonts w:cs="Times New Roman"/>
          <w:sz w:val="24"/>
          <w:szCs w:val="24"/>
        </w:rPr>
        <w:t xml:space="preserve"> в соответствии с подпунктом 14) пункта 64 </w:t>
      </w:r>
      <w:r w:rsidRPr="00614937">
        <w:rPr>
          <w:rFonts w:cs="Times New Roman"/>
          <w:sz w:val="24"/>
          <w:szCs w:val="24"/>
        </w:rPr>
        <w:lastRenderedPageBreak/>
        <w:t xml:space="preserve">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F847A8" w:rsidRPr="00614937">
        <w:rPr>
          <w:rFonts w:cs="Times New Roman"/>
          <w:sz w:val="24"/>
          <w:szCs w:val="24"/>
        </w:rPr>
        <w:t>–</w:t>
      </w:r>
      <w:r w:rsidRPr="00614937">
        <w:rPr>
          <w:rFonts w:cs="Times New Roman"/>
          <w:sz w:val="24"/>
          <w:szCs w:val="24"/>
        </w:rPr>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77EA7" w:rsidRPr="00614937" w:rsidRDefault="00577EA7" w:rsidP="00FB06C9">
      <w:pPr>
        <w:tabs>
          <w:tab w:val="num" w:pos="0"/>
        </w:tabs>
        <w:jc w:val="both"/>
        <w:rPr>
          <w:rFonts w:cs="Times New Roman"/>
          <w:sz w:val="24"/>
          <w:szCs w:val="24"/>
        </w:rPr>
      </w:pPr>
      <w:bookmarkStart w:id="85" w:name="z357"/>
      <w:bookmarkEnd w:id="84"/>
      <w:r w:rsidRPr="00614937">
        <w:rPr>
          <w:rFonts w:cs="Times New Roman"/>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577EA7" w:rsidRPr="00614937" w:rsidRDefault="00577EA7" w:rsidP="00FB06C9">
      <w:pPr>
        <w:tabs>
          <w:tab w:val="num" w:pos="0"/>
        </w:tabs>
        <w:jc w:val="both"/>
        <w:rPr>
          <w:rFonts w:cs="Times New Roman"/>
          <w:sz w:val="24"/>
          <w:szCs w:val="24"/>
        </w:rPr>
      </w:pPr>
      <w:bookmarkStart w:id="86" w:name="z358"/>
      <w:bookmarkEnd w:id="85"/>
      <w:r w:rsidRPr="00614937">
        <w:rPr>
          <w:rFonts w:cs="Times New Roman"/>
          <w:sz w:val="24"/>
          <w:szCs w:val="24"/>
        </w:rPr>
        <w:t>      18) несоответствия требованиям пункта 17 настоящих Правил, за исключением случаев, предусмотренных пунктом 18 настоящих Правил;</w:t>
      </w:r>
    </w:p>
    <w:p w:rsidR="00577EA7" w:rsidRPr="00614937" w:rsidRDefault="00577EA7" w:rsidP="00FB06C9">
      <w:pPr>
        <w:tabs>
          <w:tab w:val="num" w:pos="0"/>
        </w:tabs>
        <w:jc w:val="both"/>
        <w:rPr>
          <w:rFonts w:cs="Times New Roman"/>
          <w:sz w:val="24"/>
          <w:szCs w:val="24"/>
        </w:rPr>
      </w:pPr>
      <w:bookmarkStart w:id="87" w:name="z359"/>
      <w:bookmarkEnd w:id="86"/>
      <w:r w:rsidRPr="00614937">
        <w:rPr>
          <w:rFonts w:cs="Times New Roman"/>
          <w:sz w:val="24"/>
          <w:szCs w:val="24"/>
        </w:rPr>
        <w:t>      19) установленных пунктами 26, 33 настоящих Правил;</w:t>
      </w:r>
    </w:p>
    <w:p w:rsidR="00577EA7" w:rsidRPr="00614937" w:rsidRDefault="00577EA7" w:rsidP="00FB06C9">
      <w:pPr>
        <w:tabs>
          <w:tab w:val="num" w:pos="0"/>
        </w:tabs>
        <w:jc w:val="both"/>
        <w:rPr>
          <w:rFonts w:cs="Times New Roman"/>
          <w:sz w:val="24"/>
          <w:szCs w:val="24"/>
        </w:rPr>
      </w:pPr>
      <w:bookmarkStart w:id="88" w:name="z360"/>
      <w:bookmarkEnd w:id="87"/>
      <w:r w:rsidRPr="00614937">
        <w:rPr>
          <w:rFonts w:cs="Times New Roman"/>
          <w:sz w:val="24"/>
          <w:szCs w:val="24"/>
        </w:rPr>
        <w:t>      20) если тендерная заявка имеет более короткий срок действия, чем указано в условиях тендерной документации;</w:t>
      </w:r>
    </w:p>
    <w:p w:rsidR="00577EA7" w:rsidRPr="00614937" w:rsidRDefault="00577EA7" w:rsidP="00FB06C9">
      <w:pPr>
        <w:tabs>
          <w:tab w:val="num" w:pos="0"/>
        </w:tabs>
        <w:jc w:val="both"/>
        <w:rPr>
          <w:rFonts w:cs="Times New Roman"/>
          <w:sz w:val="24"/>
          <w:szCs w:val="24"/>
        </w:rPr>
      </w:pPr>
      <w:bookmarkStart w:id="89" w:name="z361"/>
      <w:bookmarkEnd w:id="88"/>
      <w:r w:rsidRPr="00614937">
        <w:rPr>
          <w:rFonts w:cs="Times New Roman"/>
          <w:sz w:val="24"/>
          <w:szCs w:val="24"/>
        </w:rPr>
        <w:t>      21) если не представлена либо представлена неподписанная таблица цен;</w:t>
      </w:r>
    </w:p>
    <w:p w:rsidR="00577EA7" w:rsidRPr="00614937" w:rsidRDefault="00577EA7" w:rsidP="00FB06C9">
      <w:pPr>
        <w:tabs>
          <w:tab w:val="num" w:pos="0"/>
        </w:tabs>
        <w:jc w:val="both"/>
        <w:rPr>
          <w:rFonts w:cs="Times New Roman"/>
          <w:sz w:val="24"/>
          <w:szCs w:val="24"/>
        </w:rPr>
      </w:pPr>
      <w:bookmarkStart w:id="90" w:name="z362"/>
      <w:bookmarkEnd w:id="89"/>
      <w:r w:rsidRPr="00614937">
        <w:rPr>
          <w:rFonts w:cs="Times New Roman"/>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77EA7" w:rsidRPr="00614937" w:rsidRDefault="00577EA7" w:rsidP="00FB06C9">
      <w:pPr>
        <w:tabs>
          <w:tab w:val="num" w:pos="0"/>
        </w:tabs>
        <w:jc w:val="both"/>
        <w:rPr>
          <w:rFonts w:cs="Times New Roman"/>
          <w:sz w:val="24"/>
          <w:szCs w:val="24"/>
        </w:rPr>
      </w:pPr>
      <w:bookmarkStart w:id="91" w:name="z363"/>
      <w:bookmarkEnd w:id="90"/>
      <w:r w:rsidRPr="00614937">
        <w:rPr>
          <w:rFonts w:cs="Times New Roman"/>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77EA7" w:rsidRPr="00614937" w:rsidRDefault="00577EA7" w:rsidP="00FB06C9">
      <w:pPr>
        <w:tabs>
          <w:tab w:val="num" w:pos="0"/>
        </w:tabs>
        <w:jc w:val="both"/>
        <w:rPr>
          <w:rFonts w:cs="Times New Roman"/>
          <w:sz w:val="24"/>
          <w:szCs w:val="24"/>
        </w:rPr>
      </w:pPr>
      <w:bookmarkStart w:id="92" w:name="z364"/>
      <w:bookmarkEnd w:id="91"/>
      <w:r w:rsidRPr="00614937">
        <w:rPr>
          <w:rFonts w:cs="Times New Roman"/>
          <w:sz w:val="24"/>
          <w:szCs w:val="24"/>
        </w:rPr>
        <w:t>      24) несоответствия потенциального поставщика и (или) соисполнителя предъявляемым квалификационным требованиям;</w:t>
      </w:r>
    </w:p>
    <w:p w:rsidR="00577EA7" w:rsidRPr="00614937" w:rsidRDefault="00577EA7" w:rsidP="00FB06C9">
      <w:pPr>
        <w:tabs>
          <w:tab w:val="num" w:pos="0"/>
        </w:tabs>
        <w:jc w:val="both"/>
        <w:rPr>
          <w:rFonts w:cs="Times New Roman"/>
          <w:sz w:val="24"/>
          <w:szCs w:val="24"/>
        </w:rPr>
      </w:pPr>
      <w:bookmarkStart w:id="93" w:name="z365"/>
      <w:bookmarkEnd w:id="92"/>
      <w:r w:rsidRPr="00614937">
        <w:rPr>
          <w:rFonts w:cs="Times New Roman"/>
          <w:sz w:val="24"/>
          <w:szCs w:val="24"/>
        </w:rPr>
        <w:t>      25) непредставления информации об отсутствии аффилированности в соответствии с пунктом 9 настоящих Правил;</w:t>
      </w:r>
    </w:p>
    <w:p w:rsidR="00577EA7" w:rsidRPr="00614937" w:rsidRDefault="00577EA7" w:rsidP="00FB06C9">
      <w:pPr>
        <w:tabs>
          <w:tab w:val="num" w:pos="0"/>
        </w:tabs>
        <w:jc w:val="both"/>
        <w:rPr>
          <w:rFonts w:cs="Times New Roman"/>
          <w:sz w:val="24"/>
          <w:szCs w:val="24"/>
        </w:rPr>
      </w:pPr>
      <w:bookmarkStart w:id="94" w:name="z366"/>
      <w:bookmarkEnd w:id="93"/>
      <w:r w:rsidRPr="00614937">
        <w:rPr>
          <w:rFonts w:cs="Times New Roman"/>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577EA7" w:rsidRPr="00614937" w:rsidRDefault="00577EA7" w:rsidP="00FB06C9">
      <w:pPr>
        <w:tabs>
          <w:tab w:val="num" w:pos="0"/>
        </w:tabs>
        <w:jc w:val="both"/>
        <w:rPr>
          <w:rFonts w:cs="Times New Roman"/>
          <w:sz w:val="24"/>
          <w:szCs w:val="24"/>
        </w:rPr>
      </w:pPr>
      <w:bookmarkStart w:id="95" w:name="z367"/>
      <w:bookmarkEnd w:id="94"/>
      <w:r w:rsidRPr="00614937">
        <w:rPr>
          <w:rFonts w:cs="Times New Roman"/>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End w:id="95"/>
    </w:p>
    <w:p w:rsidR="00613778" w:rsidRPr="00614937" w:rsidRDefault="00577EA7" w:rsidP="00FB06C9">
      <w:pPr>
        <w:tabs>
          <w:tab w:val="num" w:pos="0"/>
        </w:tabs>
        <w:jc w:val="both"/>
        <w:rPr>
          <w:rFonts w:cs="Times New Roman"/>
          <w:sz w:val="24"/>
          <w:szCs w:val="24"/>
        </w:rPr>
      </w:pPr>
      <w:r w:rsidRPr="00614937">
        <w:rPr>
          <w:rFonts w:cs="Times New Roman"/>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00613778" w:rsidRPr="00614937">
        <w:rPr>
          <w:rFonts w:cs="Times New Roman"/>
          <w:sz w:val="24"/>
          <w:szCs w:val="24"/>
        </w:rPr>
        <w:t>.</w:t>
      </w:r>
    </w:p>
    <w:p w:rsidR="00613778" w:rsidRPr="00614937" w:rsidRDefault="00613778" w:rsidP="00EF3CD5">
      <w:pPr>
        <w:pStyle w:val="23"/>
        <w:numPr>
          <w:ilvl w:val="1"/>
          <w:numId w:val="11"/>
        </w:numPr>
        <w:shd w:val="clear" w:color="auto" w:fill="auto"/>
        <w:tabs>
          <w:tab w:val="num" w:pos="0"/>
          <w:tab w:val="left" w:pos="1190"/>
        </w:tabs>
        <w:spacing w:before="0" w:after="0" w:line="240" w:lineRule="auto"/>
        <w:ind w:left="0" w:firstLine="0"/>
        <w:jc w:val="both"/>
        <w:rPr>
          <w:sz w:val="24"/>
          <w:szCs w:val="24"/>
        </w:rPr>
      </w:pPr>
      <w:r w:rsidRPr="00614937">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613778" w:rsidRPr="00614937" w:rsidRDefault="00613778" w:rsidP="00EF3CD5">
      <w:pPr>
        <w:pStyle w:val="23"/>
        <w:numPr>
          <w:ilvl w:val="1"/>
          <w:numId w:val="11"/>
        </w:numPr>
        <w:shd w:val="clear" w:color="auto" w:fill="auto"/>
        <w:tabs>
          <w:tab w:val="num" w:pos="0"/>
          <w:tab w:val="left" w:pos="1190"/>
        </w:tabs>
        <w:spacing w:before="0" w:after="0" w:line="240" w:lineRule="auto"/>
        <w:ind w:left="0" w:firstLine="0"/>
        <w:jc w:val="both"/>
        <w:rPr>
          <w:sz w:val="24"/>
          <w:szCs w:val="24"/>
        </w:rPr>
      </w:pPr>
      <w:r w:rsidRPr="00614937">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13778" w:rsidRPr="00614937" w:rsidRDefault="00613778" w:rsidP="00EF3CD5">
      <w:pPr>
        <w:pStyle w:val="23"/>
        <w:numPr>
          <w:ilvl w:val="1"/>
          <w:numId w:val="11"/>
        </w:numPr>
        <w:shd w:val="clear" w:color="auto" w:fill="auto"/>
        <w:tabs>
          <w:tab w:val="num" w:pos="0"/>
          <w:tab w:val="left" w:pos="1185"/>
        </w:tabs>
        <w:spacing w:before="0" w:after="0" w:line="240" w:lineRule="auto"/>
        <w:ind w:left="0" w:firstLine="0"/>
        <w:jc w:val="both"/>
        <w:rPr>
          <w:sz w:val="24"/>
          <w:szCs w:val="24"/>
        </w:rPr>
      </w:pPr>
      <w:r w:rsidRPr="00614937">
        <w:rPr>
          <w:sz w:val="24"/>
          <w:szCs w:val="24"/>
        </w:rPr>
        <w:t>Закуп способом тендера или его какой</w:t>
      </w:r>
      <w:r w:rsidR="00F847A8" w:rsidRPr="00614937">
        <w:rPr>
          <w:sz w:val="24"/>
          <w:szCs w:val="24"/>
        </w:rPr>
        <w:t>–</w:t>
      </w:r>
      <w:r w:rsidRPr="00614937">
        <w:rPr>
          <w:sz w:val="24"/>
          <w:szCs w:val="24"/>
        </w:rPr>
        <w:t xml:space="preserve"> либо лот признаются несостоявшимися по одному из следующих оснований:</w:t>
      </w:r>
    </w:p>
    <w:p w:rsidR="00577EA7" w:rsidRPr="00614937" w:rsidRDefault="00577EA7" w:rsidP="00FB06C9">
      <w:pPr>
        <w:tabs>
          <w:tab w:val="num" w:pos="0"/>
        </w:tabs>
        <w:jc w:val="both"/>
        <w:rPr>
          <w:rFonts w:cs="Times New Roman"/>
          <w:sz w:val="24"/>
          <w:szCs w:val="24"/>
        </w:rPr>
      </w:pPr>
      <w:r w:rsidRPr="00614937">
        <w:rPr>
          <w:rFonts w:cs="Times New Roman"/>
          <w:sz w:val="24"/>
          <w:szCs w:val="24"/>
        </w:rPr>
        <w:t>1) отсутствия представленных тендерных заявок;</w:t>
      </w:r>
    </w:p>
    <w:p w:rsidR="00577EA7" w:rsidRPr="00614937" w:rsidRDefault="00577EA7" w:rsidP="00FB06C9">
      <w:pPr>
        <w:tabs>
          <w:tab w:val="num" w:pos="0"/>
        </w:tabs>
        <w:jc w:val="both"/>
        <w:rPr>
          <w:rFonts w:cs="Times New Roman"/>
          <w:sz w:val="24"/>
          <w:szCs w:val="24"/>
        </w:rPr>
      </w:pPr>
      <w:bookmarkStart w:id="96" w:name="z373"/>
      <w:r w:rsidRPr="00614937">
        <w:rPr>
          <w:rFonts w:cs="Times New Roman"/>
          <w:sz w:val="24"/>
          <w:szCs w:val="24"/>
        </w:rPr>
        <w:t>2) представления менее двух тендерных заявок;</w:t>
      </w:r>
    </w:p>
    <w:p w:rsidR="00577EA7" w:rsidRPr="00614937" w:rsidRDefault="00577EA7" w:rsidP="00FB06C9">
      <w:pPr>
        <w:tabs>
          <w:tab w:val="num" w:pos="0"/>
        </w:tabs>
        <w:jc w:val="both"/>
        <w:rPr>
          <w:rFonts w:cs="Times New Roman"/>
          <w:sz w:val="24"/>
          <w:szCs w:val="24"/>
        </w:rPr>
      </w:pPr>
      <w:bookmarkStart w:id="97" w:name="z374"/>
      <w:bookmarkEnd w:id="96"/>
      <w:r w:rsidRPr="00614937">
        <w:rPr>
          <w:rFonts w:cs="Times New Roman"/>
          <w:sz w:val="24"/>
          <w:szCs w:val="24"/>
        </w:rPr>
        <w:t xml:space="preserve"> 3) если не допущен ни один потенциальный поставщик;</w:t>
      </w:r>
    </w:p>
    <w:p w:rsidR="00577EA7" w:rsidRPr="00614937" w:rsidRDefault="00577EA7" w:rsidP="00FB06C9">
      <w:pPr>
        <w:tabs>
          <w:tab w:val="num" w:pos="0"/>
        </w:tabs>
        <w:jc w:val="both"/>
        <w:rPr>
          <w:rFonts w:cs="Times New Roman"/>
          <w:sz w:val="24"/>
          <w:szCs w:val="24"/>
        </w:rPr>
      </w:pPr>
      <w:bookmarkStart w:id="98" w:name="z375"/>
      <w:bookmarkEnd w:id="97"/>
      <w:r w:rsidRPr="00614937">
        <w:rPr>
          <w:rFonts w:cs="Times New Roman"/>
          <w:sz w:val="24"/>
          <w:szCs w:val="24"/>
        </w:rPr>
        <w:t xml:space="preserve"> 4) если допущен один потенциальный поставщик.</w:t>
      </w:r>
    </w:p>
    <w:bookmarkEnd w:id="98"/>
    <w:p w:rsidR="00613778" w:rsidRPr="00614937" w:rsidRDefault="00613778" w:rsidP="00FB06C9">
      <w:pPr>
        <w:pStyle w:val="23"/>
        <w:shd w:val="clear" w:color="auto" w:fill="auto"/>
        <w:tabs>
          <w:tab w:val="num" w:pos="0"/>
          <w:tab w:val="left" w:pos="1489"/>
        </w:tabs>
        <w:spacing w:before="0" w:after="0" w:line="240" w:lineRule="auto"/>
        <w:jc w:val="both"/>
        <w:rPr>
          <w:sz w:val="24"/>
          <w:szCs w:val="24"/>
        </w:rPr>
      </w:pPr>
    </w:p>
    <w:p w:rsidR="00613778" w:rsidRPr="00614937"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614937">
        <w:rPr>
          <w:sz w:val="24"/>
          <w:szCs w:val="24"/>
        </w:rPr>
        <w:t xml:space="preserve">  Победитель тендера определяется на основе наименьшей цены.</w:t>
      </w:r>
    </w:p>
    <w:p w:rsidR="00613778" w:rsidRPr="00614937"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614937">
        <w:rPr>
          <w:sz w:val="24"/>
          <w:szCs w:val="24"/>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613778" w:rsidRPr="00614937" w:rsidRDefault="00613778" w:rsidP="00EF3CD5">
      <w:pPr>
        <w:pStyle w:val="23"/>
        <w:numPr>
          <w:ilvl w:val="1"/>
          <w:numId w:val="11"/>
        </w:numPr>
        <w:shd w:val="clear" w:color="auto" w:fill="auto"/>
        <w:tabs>
          <w:tab w:val="num" w:pos="0"/>
          <w:tab w:val="left" w:pos="1272"/>
        </w:tabs>
        <w:spacing w:before="0" w:after="0" w:line="240" w:lineRule="auto"/>
        <w:ind w:left="0" w:firstLine="0"/>
        <w:jc w:val="both"/>
        <w:rPr>
          <w:sz w:val="24"/>
          <w:szCs w:val="24"/>
        </w:rPr>
      </w:pPr>
      <w:r w:rsidRPr="00614937">
        <w:rPr>
          <w:sz w:val="24"/>
          <w:szCs w:val="24"/>
        </w:rPr>
        <w:t xml:space="preserve"> В течение трех календарных дней со дня подведения итогов тендера, заказчик </w:t>
      </w:r>
      <w:r w:rsidRPr="00614937">
        <w:rPr>
          <w:sz w:val="24"/>
          <w:szCs w:val="24"/>
        </w:rPr>
        <w:lastRenderedPageBreak/>
        <w:t>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613778" w:rsidRPr="00614937" w:rsidRDefault="00613778" w:rsidP="00EF3CD5">
      <w:pPr>
        <w:pStyle w:val="23"/>
        <w:numPr>
          <w:ilvl w:val="1"/>
          <w:numId w:val="11"/>
        </w:numPr>
        <w:shd w:val="clear" w:color="auto" w:fill="auto"/>
        <w:tabs>
          <w:tab w:val="num" w:pos="0"/>
          <w:tab w:val="left" w:pos="1172"/>
        </w:tabs>
        <w:spacing w:before="0" w:after="0" w:line="240" w:lineRule="auto"/>
        <w:ind w:left="0" w:firstLine="0"/>
        <w:rPr>
          <w:sz w:val="24"/>
          <w:szCs w:val="24"/>
        </w:rPr>
      </w:pPr>
      <w:r w:rsidRPr="00614937">
        <w:rPr>
          <w:sz w:val="24"/>
          <w:szCs w:val="24"/>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613778" w:rsidRPr="00614937" w:rsidRDefault="00613778" w:rsidP="00FB06C9">
      <w:pPr>
        <w:pStyle w:val="ac"/>
        <w:tabs>
          <w:tab w:val="num" w:pos="0"/>
        </w:tabs>
        <w:rPr>
          <w:rFonts w:eastAsia="Calibri" w:cs="Times New Roman"/>
        </w:rPr>
      </w:pPr>
      <w:r w:rsidRPr="00614937">
        <w:rPr>
          <w:rFonts w:eastAsia="Calibri" w:cs="Times New Roman"/>
        </w:rPr>
        <w:t>.</w:t>
      </w:r>
    </w:p>
    <w:p w:rsidR="00613778" w:rsidRPr="00614937" w:rsidRDefault="00613778" w:rsidP="00FB06C9">
      <w:pPr>
        <w:pStyle w:val="ac"/>
        <w:tabs>
          <w:tab w:val="num" w:pos="0"/>
        </w:tabs>
        <w:rPr>
          <w:rFonts w:eastAsia="Calibri" w:cs="Times New Roman"/>
          <w:b/>
          <w:bCs/>
        </w:rPr>
      </w:pPr>
    </w:p>
    <w:p w:rsidR="00577EA7" w:rsidRPr="00614937" w:rsidRDefault="00613778" w:rsidP="00FB06C9">
      <w:pPr>
        <w:pStyle w:val="ac"/>
        <w:tabs>
          <w:tab w:val="num" w:pos="0"/>
        </w:tabs>
        <w:jc w:val="center"/>
        <w:rPr>
          <w:rFonts w:eastAsia="Calibri" w:cs="Times New Roman"/>
          <w:b/>
          <w:bCs/>
        </w:rPr>
      </w:pPr>
      <w:r w:rsidRPr="00614937">
        <w:rPr>
          <w:rFonts w:eastAsia="Calibri" w:cs="Times New Roman"/>
          <w:b/>
        </w:rPr>
        <w:t xml:space="preserve">Глава 10. </w:t>
      </w:r>
      <w:r w:rsidR="00577EA7" w:rsidRPr="00614937">
        <w:rPr>
          <w:rFonts w:eastAsia="Calibri" w:cs="Times New Roman"/>
          <w:b/>
          <w:bCs/>
        </w:rPr>
        <w:t>Поддержка отечественных товаропроизводителей и/или производителей государств-членов Евразийского экономического союза</w:t>
      </w:r>
    </w:p>
    <w:p w:rsidR="00577EA7" w:rsidRPr="00614937" w:rsidRDefault="005D02E3" w:rsidP="005D02E3">
      <w:pPr>
        <w:tabs>
          <w:tab w:val="num" w:pos="0"/>
        </w:tabs>
        <w:jc w:val="both"/>
        <w:rPr>
          <w:rFonts w:cs="Times New Roman"/>
          <w:sz w:val="24"/>
          <w:szCs w:val="24"/>
        </w:rPr>
      </w:pPr>
      <w:r w:rsidRPr="00614937">
        <w:rPr>
          <w:rFonts w:cs="Times New Roman"/>
          <w:sz w:val="24"/>
          <w:szCs w:val="24"/>
        </w:rPr>
        <w:t>10.1.</w:t>
      </w:r>
      <w:r w:rsidR="00577EA7" w:rsidRPr="00614937">
        <w:rPr>
          <w:rFonts w:cs="Times New Roman"/>
          <w:sz w:val="24"/>
          <w:szCs w:val="24"/>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614937" w:rsidRDefault="00577EA7" w:rsidP="00FB06C9">
      <w:pPr>
        <w:tabs>
          <w:tab w:val="num" w:pos="0"/>
        </w:tabs>
        <w:jc w:val="both"/>
        <w:rPr>
          <w:rFonts w:cs="Times New Roman"/>
          <w:sz w:val="24"/>
          <w:szCs w:val="24"/>
        </w:rPr>
      </w:pPr>
      <w:bookmarkStart w:id="99" w:name="z199"/>
      <w:r w:rsidRPr="00614937">
        <w:rPr>
          <w:rFonts w:cs="Times New Roman"/>
          <w:sz w:val="24"/>
          <w:szCs w:val="24"/>
        </w:rPr>
        <w:t>      10.2.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614937" w:rsidRDefault="00577EA7" w:rsidP="00FB06C9">
      <w:pPr>
        <w:tabs>
          <w:tab w:val="num" w:pos="0"/>
        </w:tabs>
        <w:jc w:val="both"/>
        <w:rPr>
          <w:rFonts w:cs="Times New Roman"/>
          <w:sz w:val="24"/>
          <w:szCs w:val="24"/>
        </w:rPr>
      </w:pPr>
      <w:bookmarkStart w:id="100" w:name="z200"/>
      <w:bookmarkEnd w:id="99"/>
      <w:r w:rsidRPr="00614937">
        <w:rPr>
          <w:rFonts w:cs="Times New Roman"/>
          <w:sz w:val="24"/>
          <w:szCs w:val="24"/>
        </w:rPr>
        <w:t>10.3.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577EA7" w:rsidRPr="00614937" w:rsidRDefault="00577EA7" w:rsidP="00FB06C9">
      <w:pPr>
        <w:tabs>
          <w:tab w:val="num" w:pos="0"/>
        </w:tabs>
        <w:jc w:val="both"/>
        <w:rPr>
          <w:rFonts w:cs="Times New Roman"/>
          <w:sz w:val="24"/>
          <w:szCs w:val="24"/>
        </w:rPr>
      </w:pPr>
      <w:bookmarkStart w:id="101" w:name="z201"/>
      <w:bookmarkEnd w:id="100"/>
      <w:r w:rsidRPr="00614937">
        <w:rPr>
          <w:rFonts w:cs="Times New Roman"/>
          <w:sz w:val="24"/>
          <w:szCs w:val="24"/>
        </w:rPr>
        <w:t xml:space="preserve">10.4.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w:t>
      </w:r>
      <w:r w:rsidRPr="00614937">
        <w:rPr>
          <w:rFonts w:cs="Times New Roman"/>
          <w:sz w:val="24"/>
          <w:szCs w:val="24"/>
        </w:rPr>
        <w:lastRenderedPageBreak/>
        <w:t>способа закупа из одного источника в соответствии с главой 21 настоящих Правил, предусматривающей особый порядок закупа.</w:t>
      </w:r>
    </w:p>
    <w:p w:rsidR="00577EA7" w:rsidRPr="00614937" w:rsidRDefault="00577EA7" w:rsidP="00FB06C9">
      <w:pPr>
        <w:tabs>
          <w:tab w:val="num" w:pos="0"/>
        </w:tabs>
        <w:jc w:val="both"/>
        <w:rPr>
          <w:rFonts w:cs="Times New Roman"/>
          <w:sz w:val="24"/>
          <w:szCs w:val="24"/>
        </w:rPr>
      </w:pPr>
      <w:bookmarkStart w:id="102" w:name="z202"/>
      <w:bookmarkEnd w:id="101"/>
      <w:r w:rsidRPr="00614937">
        <w:rPr>
          <w:rFonts w:cs="Times New Roman"/>
          <w:sz w:val="24"/>
          <w:szCs w:val="24"/>
        </w:rPr>
        <w:t>10.5. Статус отечественного производителя потенциального поставщика при проведении закупа подтверждается следующими документами:</w:t>
      </w:r>
    </w:p>
    <w:p w:rsidR="00577EA7" w:rsidRPr="00614937" w:rsidRDefault="00577EA7" w:rsidP="00FB06C9">
      <w:pPr>
        <w:tabs>
          <w:tab w:val="num" w:pos="0"/>
        </w:tabs>
        <w:jc w:val="both"/>
        <w:rPr>
          <w:rFonts w:cs="Times New Roman"/>
          <w:sz w:val="24"/>
          <w:szCs w:val="24"/>
        </w:rPr>
      </w:pPr>
      <w:bookmarkStart w:id="103" w:name="z203"/>
      <w:bookmarkEnd w:id="102"/>
      <w:r w:rsidRPr="00614937">
        <w:rPr>
          <w:rFonts w:cs="Times New Roman"/>
          <w:sz w:val="24"/>
          <w:szCs w:val="24"/>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577EA7" w:rsidRPr="00614937" w:rsidRDefault="00577EA7" w:rsidP="00EF3CD5">
      <w:pPr>
        <w:pStyle w:val="af4"/>
        <w:numPr>
          <w:ilvl w:val="0"/>
          <w:numId w:val="25"/>
        </w:numPr>
        <w:tabs>
          <w:tab w:val="num" w:pos="0"/>
        </w:tabs>
        <w:jc w:val="both"/>
        <w:rPr>
          <w:rFonts w:cs="Times New Roman"/>
          <w:sz w:val="24"/>
          <w:szCs w:val="24"/>
        </w:rPr>
      </w:pPr>
      <w:bookmarkStart w:id="104" w:name="z204"/>
      <w:bookmarkEnd w:id="103"/>
      <w:r w:rsidRPr="00614937">
        <w:rPr>
          <w:rFonts w:cs="Times New Roman"/>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04"/>
    <w:p w:rsidR="00577EA7" w:rsidRPr="00614937" w:rsidRDefault="00577EA7" w:rsidP="00FB06C9">
      <w:pPr>
        <w:tabs>
          <w:tab w:val="num" w:pos="0"/>
        </w:tabs>
        <w:jc w:val="both"/>
        <w:rPr>
          <w:rFonts w:cs="Times New Roman"/>
          <w:sz w:val="24"/>
          <w:szCs w:val="24"/>
        </w:rPr>
      </w:pPr>
      <w:r w:rsidRPr="00614937">
        <w:rPr>
          <w:rFonts w:cs="Times New Roman"/>
          <w:sz w:val="24"/>
          <w:szCs w:val="24"/>
        </w:rPr>
        <w:t xml:space="preserve">      При заключении договора или дополнительного соглашения к долгосрочному договору поставки, потенциальный поставщик </w:t>
      </w:r>
      <w:r w:rsidR="00F847A8" w:rsidRPr="00614937">
        <w:rPr>
          <w:rFonts w:cs="Times New Roman"/>
          <w:sz w:val="24"/>
          <w:szCs w:val="24"/>
        </w:rPr>
        <w:t>–</w:t>
      </w:r>
      <w:r w:rsidRPr="00614937">
        <w:rPr>
          <w:rFonts w:cs="Times New Roman"/>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w:t>
      </w:r>
      <w:r w:rsidR="00F847A8" w:rsidRPr="00614937">
        <w:rPr>
          <w:rFonts w:cs="Times New Roman"/>
          <w:sz w:val="24"/>
          <w:szCs w:val="24"/>
        </w:rPr>
        <w:t>«</w:t>
      </w:r>
      <w:r w:rsidRPr="00614937">
        <w:rPr>
          <w:rFonts w:cs="Times New Roman"/>
          <w:sz w:val="24"/>
          <w:szCs w:val="24"/>
        </w:rPr>
        <w:t>СТ</w:t>
      </w:r>
      <w:r w:rsidR="005D02E3" w:rsidRPr="00614937">
        <w:rPr>
          <w:rFonts w:cs="Times New Roman"/>
          <w:sz w:val="24"/>
          <w:szCs w:val="24"/>
        </w:rPr>
        <w:t xml:space="preserve"> </w:t>
      </w:r>
      <w:r w:rsidRPr="00614937">
        <w:rPr>
          <w:rFonts w:cs="Times New Roman"/>
          <w:sz w:val="24"/>
          <w:szCs w:val="24"/>
        </w:rPr>
        <w:t>KZ</w:t>
      </w:r>
      <w:r w:rsidR="00F847A8" w:rsidRPr="00614937">
        <w:rPr>
          <w:rFonts w:cs="Times New Roman"/>
          <w:sz w:val="24"/>
          <w:szCs w:val="24"/>
        </w:rPr>
        <w:t>»</w:t>
      </w:r>
      <w:r w:rsidRPr="00614937">
        <w:rPr>
          <w:rFonts w:cs="Times New Roman"/>
          <w:sz w:val="24"/>
          <w:szCs w:val="24"/>
        </w:rPr>
        <w:t>.</w:t>
      </w:r>
    </w:p>
    <w:p w:rsidR="00577EA7" w:rsidRPr="00614937" w:rsidRDefault="005D02E3" w:rsidP="005D02E3">
      <w:pPr>
        <w:tabs>
          <w:tab w:val="num" w:pos="0"/>
        </w:tabs>
        <w:ind w:left="435"/>
        <w:jc w:val="both"/>
        <w:rPr>
          <w:rFonts w:cs="Times New Roman"/>
          <w:sz w:val="24"/>
          <w:szCs w:val="24"/>
        </w:rPr>
      </w:pPr>
      <w:bookmarkStart w:id="105" w:name="z1767"/>
      <w:r w:rsidRPr="00614937">
        <w:rPr>
          <w:rFonts w:cs="Times New Roman"/>
          <w:sz w:val="24"/>
          <w:szCs w:val="24"/>
        </w:rPr>
        <w:t>10.6.</w:t>
      </w:r>
      <w:r w:rsidR="00577EA7" w:rsidRPr="00614937">
        <w:rPr>
          <w:rFonts w:cs="Times New Roman"/>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577EA7" w:rsidRPr="00614937" w:rsidRDefault="00577EA7" w:rsidP="00EF3CD5">
      <w:pPr>
        <w:pStyle w:val="af4"/>
        <w:numPr>
          <w:ilvl w:val="0"/>
          <w:numId w:val="27"/>
        </w:numPr>
        <w:tabs>
          <w:tab w:val="num" w:pos="0"/>
        </w:tabs>
        <w:jc w:val="both"/>
        <w:rPr>
          <w:rFonts w:cs="Times New Roman"/>
          <w:sz w:val="24"/>
          <w:szCs w:val="24"/>
        </w:rPr>
      </w:pPr>
      <w:bookmarkStart w:id="106" w:name="z1768"/>
      <w:bookmarkEnd w:id="105"/>
      <w:r w:rsidRPr="00614937">
        <w:rPr>
          <w:rFonts w:cs="Times New Roman"/>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577EA7" w:rsidRPr="00614937" w:rsidRDefault="005D02E3" w:rsidP="005D02E3">
      <w:pPr>
        <w:tabs>
          <w:tab w:val="num" w:pos="0"/>
        </w:tabs>
        <w:ind w:left="450"/>
        <w:jc w:val="both"/>
        <w:rPr>
          <w:rFonts w:cs="Times New Roman"/>
          <w:sz w:val="24"/>
          <w:szCs w:val="24"/>
        </w:rPr>
      </w:pPr>
      <w:bookmarkStart w:id="107" w:name="z1769"/>
      <w:bookmarkEnd w:id="106"/>
      <w:r w:rsidRPr="00614937">
        <w:rPr>
          <w:rFonts w:cs="Times New Roman"/>
          <w:sz w:val="24"/>
          <w:szCs w:val="24"/>
        </w:rPr>
        <w:t>2)</w:t>
      </w:r>
      <w:r w:rsidR="00577EA7" w:rsidRPr="00614937">
        <w:rPr>
          <w:rFonts w:cs="Times New Roman"/>
          <w:sz w:val="24"/>
          <w:szCs w:val="24"/>
        </w:rPr>
        <w:t>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107"/>
    <w:p w:rsidR="00577EA7" w:rsidRPr="00614937" w:rsidRDefault="00577EA7" w:rsidP="00FB06C9">
      <w:pPr>
        <w:tabs>
          <w:tab w:val="num" w:pos="0"/>
        </w:tabs>
        <w:rPr>
          <w:rFonts w:cs="Times New Roman"/>
          <w:sz w:val="24"/>
          <w:szCs w:val="24"/>
        </w:rPr>
      </w:pPr>
      <w:r w:rsidRPr="00614937">
        <w:rPr>
          <w:rFonts w:cs="Times New Roman"/>
          <w:sz w:val="24"/>
          <w:szCs w:val="24"/>
        </w:rPr>
        <w:t>     </w:t>
      </w:r>
      <w:r w:rsidRPr="00614937">
        <w:rPr>
          <w:rFonts w:cs="Times New Roman"/>
          <w:sz w:val="24"/>
          <w:szCs w:val="24"/>
        </w:rPr>
        <w:br/>
      </w:r>
    </w:p>
    <w:p w:rsidR="00577EA7" w:rsidRPr="00614937" w:rsidRDefault="00577EA7" w:rsidP="00FB06C9">
      <w:pPr>
        <w:tabs>
          <w:tab w:val="num" w:pos="0"/>
        </w:tabs>
        <w:jc w:val="center"/>
        <w:rPr>
          <w:rFonts w:cs="Times New Roman"/>
          <w:sz w:val="24"/>
          <w:szCs w:val="24"/>
        </w:rPr>
      </w:pPr>
      <w:bookmarkStart w:id="108" w:name="z206"/>
      <w:r w:rsidRPr="00614937">
        <w:rPr>
          <w:rFonts w:cs="Times New Roman"/>
          <w:b/>
          <w:sz w:val="24"/>
          <w:szCs w:val="24"/>
        </w:rPr>
        <w:t>Глава 11 Поддержка предпринимательской инициативы</w:t>
      </w:r>
    </w:p>
    <w:p w:rsidR="00577EA7" w:rsidRPr="00614937" w:rsidRDefault="00577EA7" w:rsidP="00FB06C9">
      <w:pPr>
        <w:tabs>
          <w:tab w:val="num" w:pos="0"/>
        </w:tabs>
        <w:jc w:val="both"/>
        <w:rPr>
          <w:rFonts w:cs="Times New Roman"/>
          <w:sz w:val="24"/>
          <w:szCs w:val="24"/>
        </w:rPr>
      </w:pPr>
      <w:bookmarkStart w:id="109" w:name="z207"/>
      <w:bookmarkEnd w:id="108"/>
      <w:r w:rsidRPr="00614937">
        <w:rPr>
          <w:rFonts w:cs="Times New Roman"/>
          <w:sz w:val="24"/>
          <w:szCs w:val="24"/>
        </w:rPr>
        <w:t>      11.1.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77EA7" w:rsidRPr="00614937" w:rsidRDefault="00577EA7" w:rsidP="00EF3CD5">
      <w:pPr>
        <w:pStyle w:val="af4"/>
        <w:numPr>
          <w:ilvl w:val="0"/>
          <w:numId w:val="29"/>
        </w:numPr>
        <w:tabs>
          <w:tab w:val="num" w:pos="0"/>
        </w:tabs>
        <w:jc w:val="both"/>
        <w:rPr>
          <w:rFonts w:cs="Times New Roman"/>
          <w:sz w:val="24"/>
          <w:szCs w:val="24"/>
        </w:rPr>
      </w:pPr>
      <w:bookmarkStart w:id="110" w:name="z208"/>
      <w:bookmarkEnd w:id="109"/>
      <w:r w:rsidRPr="00614937">
        <w:rPr>
          <w:rFonts w:cs="Times New Roman"/>
          <w:sz w:val="24"/>
          <w:szCs w:val="24"/>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77EA7" w:rsidRPr="00614937" w:rsidRDefault="005D02E3" w:rsidP="005D02E3">
      <w:pPr>
        <w:tabs>
          <w:tab w:val="num" w:pos="0"/>
        </w:tabs>
        <w:ind w:left="375"/>
        <w:jc w:val="both"/>
        <w:rPr>
          <w:rFonts w:cs="Times New Roman"/>
          <w:sz w:val="24"/>
          <w:szCs w:val="24"/>
        </w:rPr>
      </w:pPr>
      <w:bookmarkStart w:id="111" w:name="z209"/>
      <w:bookmarkEnd w:id="110"/>
      <w:r w:rsidRPr="00614937">
        <w:rPr>
          <w:rFonts w:cs="Times New Roman"/>
          <w:sz w:val="24"/>
          <w:szCs w:val="24"/>
        </w:rPr>
        <w:t>2)</w:t>
      </w:r>
      <w:r w:rsidR="00577EA7" w:rsidRPr="00614937">
        <w:rPr>
          <w:rFonts w:cs="Times New Roman"/>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577EA7" w:rsidRPr="00614937" w:rsidRDefault="005D02E3" w:rsidP="005D02E3">
      <w:pPr>
        <w:tabs>
          <w:tab w:val="num" w:pos="0"/>
        </w:tabs>
        <w:ind w:left="375"/>
        <w:jc w:val="both"/>
        <w:rPr>
          <w:rFonts w:cs="Times New Roman"/>
          <w:sz w:val="24"/>
          <w:szCs w:val="24"/>
        </w:rPr>
      </w:pPr>
      <w:bookmarkStart w:id="112" w:name="z210"/>
      <w:bookmarkEnd w:id="111"/>
      <w:r w:rsidRPr="00614937">
        <w:rPr>
          <w:rFonts w:cs="Times New Roman"/>
          <w:sz w:val="24"/>
          <w:szCs w:val="24"/>
        </w:rPr>
        <w:t>3)</w:t>
      </w:r>
      <w:r w:rsidR="00577EA7" w:rsidRPr="00614937">
        <w:rPr>
          <w:rFonts w:cs="Times New Roman"/>
          <w:sz w:val="24"/>
          <w:szCs w:val="24"/>
        </w:rPr>
        <w:t>надлежащей аптечной практики (GPP) при закупе фармацевтических услуг.</w:t>
      </w:r>
    </w:p>
    <w:p w:rsidR="00577EA7" w:rsidRPr="00614937" w:rsidRDefault="00577EA7" w:rsidP="00FB06C9">
      <w:pPr>
        <w:tabs>
          <w:tab w:val="num" w:pos="0"/>
        </w:tabs>
        <w:jc w:val="both"/>
        <w:rPr>
          <w:rFonts w:cs="Times New Roman"/>
          <w:sz w:val="24"/>
          <w:szCs w:val="24"/>
        </w:rPr>
      </w:pPr>
      <w:bookmarkStart w:id="113" w:name="z211"/>
      <w:bookmarkEnd w:id="112"/>
      <w:r w:rsidRPr="00614937">
        <w:rPr>
          <w:rFonts w:cs="Times New Roman"/>
          <w:sz w:val="24"/>
          <w:szCs w:val="24"/>
        </w:rPr>
        <w:t>      11.2. Для получения преимущества на заключение договора закупа или договора поставки к тендерной заявке:</w:t>
      </w:r>
    </w:p>
    <w:p w:rsidR="00577EA7" w:rsidRPr="00614937" w:rsidRDefault="00577EA7" w:rsidP="00FB06C9">
      <w:pPr>
        <w:tabs>
          <w:tab w:val="num" w:pos="0"/>
        </w:tabs>
        <w:jc w:val="both"/>
        <w:rPr>
          <w:rFonts w:cs="Times New Roman"/>
          <w:sz w:val="24"/>
          <w:szCs w:val="24"/>
        </w:rPr>
      </w:pPr>
      <w:bookmarkStart w:id="114" w:name="z212"/>
      <w:bookmarkEnd w:id="113"/>
      <w:r w:rsidRPr="00614937">
        <w:rPr>
          <w:rFonts w:cs="Times New Roman"/>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77EA7" w:rsidRPr="00614937" w:rsidRDefault="00577EA7" w:rsidP="00FB06C9">
      <w:pPr>
        <w:tabs>
          <w:tab w:val="num" w:pos="0"/>
        </w:tabs>
        <w:jc w:val="both"/>
        <w:rPr>
          <w:rFonts w:cs="Times New Roman"/>
          <w:sz w:val="24"/>
          <w:szCs w:val="24"/>
        </w:rPr>
      </w:pPr>
      <w:bookmarkStart w:id="115" w:name="z213"/>
      <w:bookmarkEnd w:id="114"/>
      <w:r w:rsidRPr="00614937">
        <w:rPr>
          <w:rFonts w:cs="Times New Roman"/>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w:t>
      </w:r>
      <w:r w:rsidRPr="00614937">
        <w:rPr>
          <w:rFonts w:cs="Times New Roman"/>
          <w:sz w:val="24"/>
          <w:szCs w:val="24"/>
        </w:rPr>
        <w:lastRenderedPageBreak/>
        <w:t>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77EA7" w:rsidRPr="00614937" w:rsidRDefault="00577EA7" w:rsidP="00FB06C9">
      <w:pPr>
        <w:tabs>
          <w:tab w:val="num" w:pos="0"/>
        </w:tabs>
        <w:jc w:val="both"/>
        <w:rPr>
          <w:rFonts w:cs="Times New Roman"/>
          <w:sz w:val="24"/>
          <w:szCs w:val="24"/>
        </w:rPr>
      </w:pPr>
      <w:bookmarkStart w:id="116" w:name="z214"/>
      <w:bookmarkEnd w:id="115"/>
      <w:r w:rsidRPr="00614937">
        <w:rPr>
          <w:rFonts w:cs="Times New Roman"/>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77EA7" w:rsidRPr="00614937" w:rsidRDefault="00577EA7" w:rsidP="00FB06C9">
      <w:pPr>
        <w:tabs>
          <w:tab w:val="num" w:pos="0"/>
        </w:tabs>
        <w:jc w:val="both"/>
        <w:rPr>
          <w:rFonts w:cs="Times New Roman"/>
          <w:sz w:val="24"/>
          <w:szCs w:val="24"/>
        </w:rPr>
      </w:pPr>
      <w:bookmarkStart w:id="117" w:name="z215"/>
      <w:bookmarkEnd w:id="116"/>
      <w:r w:rsidRPr="00614937">
        <w:rPr>
          <w:rFonts w:cs="Times New Roman"/>
          <w:sz w:val="24"/>
          <w:szCs w:val="24"/>
        </w:rPr>
        <w:t>11.3.Если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577EA7" w:rsidRPr="00614937" w:rsidRDefault="00577EA7" w:rsidP="00FB06C9">
      <w:pPr>
        <w:tabs>
          <w:tab w:val="num" w:pos="0"/>
        </w:tabs>
        <w:jc w:val="both"/>
        <w:rPr>
          <w:rFonts w:cs="Times New Roman"/>
          <w:sz w:val="24"/>
          <w:szCs w:val="24"/>
        </w:rPr>
      </w:pPr>
      <w:bookmarkStart w:id="118" w:name="z216"/>
      <w:bookmarkEnd w:id="117"/>
      <w:r w:rsidRPr="00614937">
        <w:rPr>
          <w:rFonts w:cs="Times New Roman"/>
          <w:sz w:val="24"/>
          <w:szCs w:val="24"/>
        </w:rPr>
        <w:t xml:space="preserve">       11.4.Если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577EA7" w:rsidRPr="00614937" w:rsidRDefault="00577EA7" w:rsidP="00FB06C9">
      <w:pPr>
        <w:tabs>
          <w:tab w:val="num" w:pos="0"/>
        </w:tabs>
        <w:jc w:val="both"/>
        <w:rPr>
          <w:rFonts w:cs="Times New Roman"/>
          <w:sz w:val="24"/>
          <w:szCs w:val="24"/>
        </w:rPr>
      </w:pPr>
      <w:bookmarkStart w:id="119" w:name="z217"/>
      <w:bookmarkEnd w:id="118"/>
      <w:r w:rsidRPr="00614937">
        <w:rPr>
          <w:rFonts w:cs="Times New Roman"/>
          <w:sz w:val="24"/>
          <w:szCs w:val="24"/>
        </w:rPr>
        <w:t>      11.5.Если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119"/>
    <w:p w:rsidR="00613778" w:rsidRPr="00614937" w:rsidRDefault="00613778" w:rsidP="00FB06C9">
      <w:pPr>
        <w:pStyle w:val="ac"/>
        <w:tabs>
          <w:tab w:val="num" w:pos="0"/>
        </w:tabs>
        <w:jc w:val="center"/>
        <w:rPr>
          <w:rFonts w:eastAsia="Calibri" w:cs="Times New Roman"/>
          <w:b/>
          <w:bCs/>
        </w:rPr>
      </w:pPr>
      <w:r w:rsidRPr="00614937">
        <w:rPr>
          <w:rFonts w:eastAsia="Calibri" w:cs="Times New Roman"/>
          <w:b/>
          <w:bCs/>
        </w:rPr>
        <w:t>Глава 1</w:t>
      </w:r>
      <w:r w:rsidR="00577EA7" w:rsidRPr="00614937">
        <w:rPr>
          <w:rFonts w:eastAsia="Calibri" w:cs="Times New Roman"/>
          <w:b/>
          <w:bCs/>
        </w:rPr>
        <w:t>2</w:t>
      </w:r>
      <w:r w:rsidRPr="00614937">
        <w:rPr>
          <w:rFonts w:eastAsia="Calibri" w:cs="Times New Roman"/>
          <w:b/>
          <w:bCs/>
        </w:rPr>
        <w:t>. Условия внесения, форма, объем и способ обеспечения исполнения</w:t>
      </w:r>
    </w:p>
    <w:p w:rsidR="00613778" w:rsidRPr="00614937" w:rsidRDefault="00613778" w:rsidP="00FB06C9">
      <w:pPr>
        <w:pStyle w:val="ac"/>
        <w:tabs>
          <w:tab w:val="num" w:pos="0"/>
        </w:tabs>
        <w:jc w:val="center"/>
        <w:rPr>
          <w:rFonts w:eastAsia="Calibri" w:cs="Times New Roman"/>
          <w:b/>
          <w:bCs/>
        </w:rPr>
      </w:pPr>
      <w:r w:rsidRPr="00614937">
        <w:rPr>
          <w:rFonts w:eastAsia="Calibri" w:cs="Times New Roman"/>
          <w:b/>
          <w:bCs/>
        </w:rPr>
        <w:t>обязательств по договору о закупе.</w:t>
      </w:r>
    </w:p>
    <w:p w:rsidR="005D02E3" w:rsidRPr="00614937" w:rsidRDefault="00577EA7" w:rsidP="005D02E3">
      <w:pPr>
        <w:jc w:val="both"/>
        <w:rPr>
          <w:rFonts w:cs="Times New Roman"/>
          <w:sz w:val="24"/>
          <w:szCs w:val="24"/>
        </w:rPr>
      </w:pPr>
      <w:r w:rsidRPr="00614937">
        <w:rPr>
          <w:rFonts w:eastAsia="Calibri" w:cs="Times New Roman"/>
          <w:sz w:val="24"/>
          <w:szCs w:val="24"/>
        </w:rPr>
        <w:t>12.1.</w:t>
      </w:r>
      <w:r w:rsidR="00613778" w:rsidRPr="00614937">
        <w:rPr>
          <w:rFonts w:eastAsia="Calibri" w:cs="Times New Roman"/>
          <w:sz w:val="24"/>
          <w:szCs w:val="24"/>
        </w:rPr>
        <w:t xml:space="preserve">  </w:t>
      </w:r>
      <w:r w:rsidR="005D02E3" w:rsidRPr="00614937">
        <w:rPr>
          <w:rFonts w:cs="Times New Roman"/>
          <w:sz w:val="24"/>
          <w:szCs w:val="24"/>
        </w:rPr>
        <w:t>Гарантийное обеспечение составляет три процента от цены договора закупа и представляется в виде:</w:t>
      </w:r>
    </w:p>
    <w:p w:rsidR="005D02E3" w:rsidRPr="00614937" w:rsidRDefault="005D02E3" w:rsidP="005D02E3">
      <w:pPr>
        <w:jc w:val="both"/>
        <w:rPr>
          <w:rFonts w:cs="Times New Roman"/>
          <w:sz w:val="24"/>
          <w:szCs w:val="24"/>
        </w:rPr>
      </w:pPr>
      <w:bookmarkStart w:id="120" w:name="z405"/>
      <w:r w:rsidRPr="00614937">
        <w:rPr>
          <w:rFonts w:cs="Times New Roman"/>
          <w:sz w:val="24"/>
          <w:szCs w:val="24"/>
        </w:rPr>
        <w:t>      1) гарантийного взноса в виде денежных средств, размещаемых в обслуживающем банке заказчика;</w:t>
      </w:r>
    </w:p>
    <w:p w:rsidR="005D02E3" w:rsidRPr="00614937" w:rsidRDefault="005D02E3" w:rsidP="005D02E3">
      <w:pPr>
        <w:jc w:val="both"/>
        <w:rPr>
          <w:rFonts w:cs="Times New Roman"/>
          <w:sz w:val="24"/>
          <w:szCs w:val="24"/>
        </w:rPr>
      </w:pPr>
      <w:bookmarkStart w:id="121" w:name="z406"/>
      <w:bookmarkEnd w:id="120"/>
      <w:r w:rsidRPr="00614937">
        <w:rPr>
          <w:rFonts w:cs="Times New Roman"/>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121"/>
    <w:p w:rsidR="005D02E3" w:rsidRPr="00614937" w:rsidRDefault="005D02E3" w:rsidP="005D02E3">
      <w:pPr>
        <w:pStyle w:val="ac"/>
        <w:tabs>
          <w:tab w:val="num" w:pos="-142"/>
          <w:tab w:val="num" w:pos="0"/>
        </w:tabs>
        <w:rPr>
          <w:rFonts w:cs="Times New Roman"/>
        </w:rPr>
      </w:pPr>
      <w:r w:rsidRPr="00614937">
        <w:rPr>
          <w:rFonts w:cs="Times New Roman"/>
        </w:rPr>
        <w:t xml:space="preserve">      12.2. Гарантийное обеспечение в виде гарантийного взноса денежных средств вносится потенциальным поставщиком на соответствующий счет заказчика: </w:t>
      </w:r>
      <w:r w:rsidRPr="00614937">
        <w:rPr>
          <w:rFonts w:cs="Times New Roman"/>
          <w:bCs/>
        </w:rPr>
        <w:t xml:space="preserve">Государственное коммунальное казенное предприятие «Кушмурунская сельская больница» Управления здравоохранения акимата Костанайской области, </w:t>
      </w:r>
      <w:r w:rsidRPr="00614937">
        <w:rPr>
          <w:rFonts w:cs="Times New Roman"/>
        </w:rPr>
        <w:t>БИН 990640001678;</w:t>
      </w:r>
      <w:r w:rsidRPr="00614937">
        <w:rPr>
          <w:rFonts w:cs="Times New Roman"/>
          <w:bCs/>
        </w:rPr>
        <w:t xml:space="preserve"> </w:t>
      </w:r>
      <w:r w:rsidRPr="00614937">
        <w:rPr>
          <w:rFonts w:cs="Times New Roman"/>
        </w:rPr>
        <w:t xml:space="preserve"> ИИК </w:t>
      </w:r>
      <w:r w:rsidRPr="00614937">
        <w:rPr>
          <w:rFonts w:cs="Times New Roman"/>
          <w:lang w:val="en-US"/>
        </w:rPr>
        <w:t>KZ</w:t>
      </w:r>
      <w:r w:rsidRPr="00614937">
        <w:rPr>
          <w:rFonts w:cs="Times New Roman"/>
        </w:rPr>
        <w:t>2694807</w:t>
      </w:r>
      <w:r w:rsidRPr="00614937">
        <w:rPr>
          <w:rFonts w:cs="Times New Roman"/>
          <w:lang w:val="en-US"/>
        </w:rPr>
        <w:t>KZT</w:t>
      </w:r>
      <w:r w:rsidRPr="00614937">
        <w:rPr>
          <w:rFonts w:cs="Times New Roman"/>
        </w:rPr>
        <w:t xml:space="preserve">22031368, БИК </w:t>
      </w:r>
      <w:r w:rsidRPr="00614937">
        <w:rPr>
          <w:rFonts w:cs="Times New Roman"/>
          <w:lang w:val="en-US"/>
        </w:rPr>
        <w:t>EURIKZKA</w:t>
      </w:r>
      <w:r w:rsidRPr="00614937">
        <w:rPr>
          <w:rFonts w:cs="Times New Roman"/>
        </w:rPr>
        <w:t xml:space="preserve"> в АО «Евразийский Банк»;</w:t>
      </w:r>
    </w:p>
    <w:p w:rsidR="00613778" w:rsidRPr="00614937" w:rsidRDefault="00937EE0" w:rsidP="005D02E3">
      <w:pPr>
        <w:pStyle w:val="ac"/>
        <w:tabs>
          <w:tab w:val="num" w:pos="-142"/>
          <w:tab w:val="num" w:pos="0"/>
        </w:tabs>
        <w:rPr>
          <w:rFonts w:eastAsia="Calibri" w:cs="Times New Roman"/>
        </w:rPr>
      </w:pPr>
      <w:r w:rsidRPr="00614937">
        <w:rPr>
          <w:rFonts w:eastAsia="Calibri" w:cs="Times New Roman"/>
        </w:rPr>
        <w:t>12.3.</w:t>
      </w:r>
      <w:r w:rsidR="00613778" w:rsidRPr="00614937">
        <w:rPr>
          <w:rFonts w:eastAsia="Calibri" w:cs="Times New Roman"/>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937EE0" w:rsidRPr="00614937" w:rsidRDefault="00937EE0" w:rsidP="00937EE0">
      <w:pPr>
        <w:pStyle w:val="23"/>
        <w:shd w:val="clear" w:color="auto" w:fill="auto"/>
        <w:spacing w:before="0" w:after="0" w:line="240" w:lineRule="auto"/>
        <w:jc w:val="both"/>
        <w:rPr>
          <w:rFonts w:eastAsia="Calibri"/>
          <w:sz w:val="24"/>
          <w:szCs w:val="24"/>
        </w:rPr>
      </w:pPr>
      <w:r w:rsidRPr="00614937">
        <w:rPr>
          <w:sz w:val="24"/>
          <w:szCs w:val="24"/>
        </w:rPr>
        <w:t>12.4.</w:t>
      </w:r>
      <w:r w:rsidR="00613778" w:rsidRPr="00614937">
        <w:rPr>
          <w:sz w:val="24"/>
          <w:szCs w:val="24"/>
        </w:rPr>
        <w:t xml:space="preserve">Гарантийное обеспечение исполнения договора закупа или договора на оказание </w:t>
      </w:r>
      <w:r w:rsidR="00613778" w:rsidRPr="00614937">
        <w:rPr>
          <w:sz w:val="24"/>
          <w:szCs w:val="24"/>
        </w:rPr>
        <w:lastRenderedPageBreak/>
        <w:t>фармацевтических услуг вносится поставщиком не позднее десяти рабочих дней со дня его вступления в силу, если им не предусмотрено иное.</w:t>
      </w:r>
    </w:p>
    <w:p w:rsidR="00613778" w:rsidRPr="00614937" w:rsidRDefault="00937EE0" w:rsidP="00937EE0">
      <w:pPr>
        <w:pStyle w:val="23"/>
        <w:shd w:val="clear" w:color="auto" w:fill="auto"/>
        <w:spacing w:before="0" w:after="0" w:line="240" w:lineRule="auto"/>
        <w:jc w:val="both"/>
        <w:rPr>
          <w:rFonts w:eastAsia="Calibri"/>
          <w:sz w:val="24"/>
          <w:szCs w:val="24"/>
        </w:rPr>
      </w:pPr>
      <w:r w:rsidRPr="00614937">
        <w:rPr>
          <w:rFonts w:eastAsia="Calibri"/>
          <w:sz w:val="24"/>
          <w:szCs w:val="24"/>
        </w:rPr>
        <w:t>12.5.</w:t>
      </w:r>
      <w:r w:rsidR="00613778" w:rsidRPr="00614937">
        <w:rPr>
          <w:sz w:val="24"/>
          <w:szCs w:val="24"/>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613778" w:rsidRPr="00614937"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sidRPr="00614937">
        <w:rPr>
          <w:sz w:val="24"/>
          <w:szCs w:val="24"/>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613778" w:rsidRPr="00614937" w:rsidRDefault="00613778" w:rsidP="00EF3CD5">
      <w:pPr>
        <w:pStyle w:val="23"/>
        <w:numPr>
          <w:ilvl w:val="0"/>
          <w:numId w:val="13"/>
        </w:numPr>
        <w:shd w:val="clear" w:color="auto" w:fill="auto"/>
        <w:tabs>
          <w:tab w:val="num" w:pos="-142"/>
          <w:tab w:val="num" w:pos="0"/>
          <w:tab w:val="left" w:pos="1466"/>
        </w:tabs>
        <w:spacing w:before="0" w:after="0" w:line="240" w:lineRule="auto"/>
        <w:jc w:val="both"/>
        <w:rPr>
          <w:sz w:val="24"/>
          <w:szCs w:val="24"/>
        </w:rPr>
      </w:pPr>
      <w:r w:rsidRPr="00614937">
        <w:rPr>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613778" w:rsidRPr="00614937" w:rsidRDefault="00613778" w:rsidP="00EF3CD5">
      <w:pPr>
        <w:pStyle w:val="23"/>
        <w:numPr>
          <w:ilvl w:val="0"/>
          <w:numId w:val="13"/>
        </w:numPr>
        <w:shd w:val="clear" w:color="auto" w:fill="auto"/>
        <w:tabs>
          <w:tab w:val="num" w:pos="-142"/>
          <w:tab w:val="num" w:pos="0"/>
          <w:tab w:val="left" w:pos="1471"/>
        </w:tabs>
        <w:spacing w:before="0" w:after="0" w:line="240" w:lineRule="auto"/>
        <w:jc w:val="both"/>
        <w:rPr>
          <w:sz w:val="24"/>
          <w:szCs w:val="24"/>
        </w:rPr>
      </w:pPr>
      <w:r w:rsidRPr="00614937">
        <w:rPr>
          <w:sz w:val="24"/>
          <w:szCs w:val="24"/>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613778" w:rsidRPr="00614937" w:rsidRDefault="00613778" w:rsidP="00FB06C9">
      <w:pPr>
        <w:pStyle w:val="ac"/>
        <w:tabs>
          <w:tab w:val="num" w:pos="0"/>
        </w:tabs>
        <w:rPr>
          <w:rFonts w:eastAsia="Calibri" w:cs="Times New Roman"/>
        </w:rPr>
      </w:pPr>
    </w:p>
    <w:p w:rsidR="00613778" w:rsidRPr="00614937" w:rsidRDefault="00BF7B26" w:rsidP="00FB06C9">
      <w:pPr>
        <w:pStyle w:val="ac"/>
        <w:tabs>
          <w:tab w:val="num" w:pos="0"/>
        </w:tabs>
        <w:jc w:val="center"/>
        <w:rPr>
          <w:rFonts w:eastAsia="Calibri" w:cs="Times New Roman"/>
          <w:b/>
          <w:bCs/>
        </w:rPr>
      </w:pPr>
      <w:r w:rsidRPr="00614937">
        <w:rPr>
          <w:rFonts w:eastAsia="Calibri" w:cs="Times New Roman"/>
          <w:b/>
          <w:bCs/>
        </w:rPr>
        <w:t>Глава 13</w:t>
      </w:r>
      <w:r w:rsidR="00613778" w:rsidRPr="00614937">
        <w:rPr>
          <w:rFonts w:eastAsia="Calibri" w:cs="Times New Roman"/>
          <w:b/>
          <w:bCs/>
        </w:rPr>
        <w:t>. Порядок заключения договора о закупе.</w:t>
      </w:r>
    </w:p>
    <w:p w:rsidR="00BF7B26" w:rsidRPr="00614937" w:rsidRDefault="00BF7B26" w:rsidP="00EF3CD5">
      <w:pPr>
        <w:pStyle w:val="af4"/>
        <w:numPr>
          <w:ilvl w:val="1"/>
          <w:numId w:val="15"/>
        </w:numPr>
        <w:tabs>
          <w:tab w:val="num" w:pos="0"/>
        </w:tabs>
        <w:ind w:left="0" w:firstLine="0"/>
        <w:jc w:val="both"/>
        <w:rPr>
          <w:rFonts w:cs="Times New Roman"/>
          <w:sz w:val="24"/>
          <w:szCs w:val="24"/>
        </w:rPr>
      </w:pPr>
      <w:r w:rsidRPr="00614937">
        <w:rPr>
          <w:rFonts w:cs="Times New Roman"/>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F7B26" w:rsidRPr="00614937" w:rsidRDefault="00BF7B26" w:rsidP="00FB06C9">
      <w:pPr>
        <w:tabs>
          <w:tab w:val="num" w:pos="0"/>
        </w:tabs>
        <w:jc w:val="both"/>
        <w:rPr>
          <w:rFonts w:cs="Times New Roman"/>
          <w:sz w:val="24"/>
          <w:szCs w:val="24"/>
        </w:rPr>
      </w:pPr>
      <w:bookmarkStart w:id="122" w:name="z394"/>
      <w:r w:rsidRPr="00614937">
        <w:rPr>
          <w:rFonts w:cs="Times New Roman"/>
          <w:sz w:val="24"/>
          <w:szCs w:val="24"/>
        </w:rPr>
        <w:t xml:space="preserve">      </w:t>
      </w:r>
    </w:p>
    <w:p w:rsidR="00BF7B26" w:rsidRPr="00614937" w:rsidRDefault="00937EE0" w:rsidP="00937EE0">
      <w:pPr>
        <w:jc w:val="both"/>
        <w:rPr>
          <w:rFonts w:cs="Times New Roman"/>
          <w:sz w:val="24"/>
          <w:szCs w:val="24"/>
        </w:rPr>
      </w:pPr>
      <w:r w:rsidRPr="00614937">
        <w:rPr>
          <w:rFonts w:cs="Times New Roman"/>
          <w:sz w:val="24"/>
          <w:szCs w:val="24"/>
        </w:rPr>
        <w:t>13.2.</w:t>
      </w:r>
      <w:r w:rsidR="00BF7B26" w:rsidRPr="00614937">
        <w:rPr>
          <w:rFonts w:cs="Times New Roman"/>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847A8" w:rsidRPr="00614937" w:rsidRDefault="00F847A8" w:rsidP="00F847A8">
      <w:pPr>
        <w:pStyle w:val="af4"/>
        <w:rPr>
          <w:rFonts w:cs="Times New Roman"/>
          <w:sz w:val="24"/>
          <w:szCs w:val="24"/>
        </w:rPr>
      </w:pPr>
      <w:bookmarkStart w:id="123" w:name="z395"/>
      <w:bookmarkEnd w:id="122"/>
    </w:p>
    <w:p w:rsidR="00BF7B26" w:rsidRPr="00614937" w:rsidRDefault="00BF7B26" w:rsidP="00FB06C9">
      <w:pPr>
        <w:tabs>
          <w:tab w:val="num" w:pos="0"/>
        </w:tabs>
        <w:jc w:val="both"/>
        <w:rPr>
          <w:rFonts w:cs="Times New Roman"/>
          <w:sz w:val="24"/>
          <w:szCs w:val="24"/>
        </w:rPr>
      </w:pPr>
      <w:r w:rsidRPr="00614937">
        <w:rPr>
          <w:rFonts w:cs="Times New Roman"/>
          <w:sz w:val="24"/>
          <w:szCs w:val="24"/>
        </w:rPr>
        <w:t>      13.3.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F7B26" w:rsidRPr="00614937" w:rsidRDefault="00BF7B26" w:rsidP="00FB06C9">
      <w:pPr>
        <w:tabs>
          <w:tab w:val="num" w:pos="0"/>
        </w:tabs>
        <w:jc w:val="both"/>
        <w:rPr>
          <w:rFonts w:cs="Times New Roman"/>
          <w:sz w:val="24"/>
          <w:szCs w:val="24"/>
        </w:rPr>
      </w:pPr>
      <w:bookmarkStart w:id="124" w:name="z396"/>
      <w:bookmarkEnd w:id="123"/>
      <w:r w:rsidRPr="00614937">
        <w:rPr>
          <w:rFonts w:cs="Times New Roman"/>
          <w:sz w:val="24"/>
          <w:szCs w:val="24"/>
        </w:rPr>
        <w:t>      13.4.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F7B26" w:rsidRPr="00614937" w:rsidRDefault="00BF7B26" w:rsidP="00FB06C9">
      <w:pPr>
        <w:tabs>
          <w:tab w:val="num" w:pos="0"/>
        </w:tabs>
        <w:jc w:val="both"/>
        <w:rPr>
          <w:rFonts w:cs="Times New Roman"/>
          <w:sz w:val="24"/>
          <w:szCs w:val="24"/>
        </w:rPr>
      </w:pPr>
      <w:bookmarkStart w:id="125" w:name="z397"/>
      <w:bookmarkEnd w:id="124"/>
      <w:r w:rsidRPr="00614937">
        <w:rPr>
          <w:rFonts w:cs="Times New Roman"/>
          <w:sz w:val="24"/>
          <w:szCs w:val="24"/>
        </w:rPr>
        <w:t>13.5.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F7B26" w:rsidRPr="00614937" w:rsidRDefault="00BF7B26" w:rsidP="00FB06C9">
      <w:pPr>
        <w:tabs>
          <w:tab w:val="num" w:pos="0"/>
        </w:tabs>
        <w:jc w:val="both"/>
        <w:rPr>
          <w:rFonts w:cs="Times New Roman"/>
          <w:sz w:val="24"/>
          <w:szCs w:val="24"/>
        </w:rPr>
      </w:pPr>
      <w:bookmarkStart w:id="126" w:name="z398"/>
      <w:bookmarkEnd w:id="125"/>
      <w:r w:rsidRPr="00614937">
        <w:rPr>
          <w:rFonts w:cs="Times New Roman"/>
          <w:sz w:val="24"/>
          <w:szCs w:val="24"/>
        </w:rPr>
        <w:t>      13.6.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F7B26" w:rsidRPr="00614937" w:rsidRDefault="00BF7B26" w:rsidP="00EF3CD5">
      <w:pPr>
        <w:pStyle w:val="af4"/>
        <w:numPr>
          <w:ilvl w:val="0"/>
          <w:numId w:val="33"/>
        </w:numPr>
        <w:tabs>
          <w:tab w:val="num" w:pos="0"/>
        </w:tabs>
        <w:jc w:val="both"/>
        <w:rPr>
          <w:rFonts w:cs="Times New Roman"/>
          <w:sz w:val="24"/>
          <w:szCs w:val="24"/>
        </w:rPr>
      </w:pPr>
      <w:bookmarkStart w:id="127" w:name="z399"/>
      <w:bookmarkEnd w:id="126"/>
      <w:r w:rsidRPr="00614937">
        <w:rPr>
          <w:rFonts w:cs="Times New Roman"/>
          <w:sz w:val="24"/>
          <w:szCs w:val="24"/>
        </w:rPr>
        <w:t>по взаимному согласию сторон в части уменьшения цены на товары и соответственно цены договора;</w:t>
      </w:r>
    </w:p>
    <w:p w:rsidR="00BF7B26" w:rsidRPr="00614937" w:rsidRDefault="00BF7B26" w:rsidP="00FB06C9">
      <w:pPr>
        <w:tabs>
          <w:tab w:val="num" w:pos="0"/>
        </w:tabs>
        <w:jc w:val="both"/>
        <w:rPr>
          <w:rFonts w:cs="Times New Roman"/>
          <w:sz w:val="24"/>
          <w:szCs w:val="24"/>
        </w:rPr>
      </w:pPr>
      <w:bookmarkStart w:id="128" w:name="z400"/>
      <w:bookmarkEnd w:id="127"/>
      <w:r w:rsidRPr="00614937">
        <w:rPr>
          <w:rFonts w:cs="Times New Roman"/>
          <w:sz w:val="24"/>
          <w:szCs w:val="24"/>
        </w:rPr>
        <w:t>      2) по взаимному согласию сторон в части уменьшения объема товаров, фармацевтических услуг.</w:t>
      </w:r>
    </w:p>
    <w:p w:rsidR="00BF7B26" w:rsidRPr="00614937" w:rsidRDefault="00BF7B26" w:rsidP="00FB06C9">
      <w:pPr>
        <w:tabs>
          <w:tab w:val="num" w:pos="0"/>
        </w:tabs>
        <w:jc w:val="both"/>
        <w:rPr>
          <w:rFonts w:cs="Times New Roman"/>
          <w:sz w:val="24"/>
          <w:szCs w:val="24"/>
        </w:rPr>
      </w:pPr>
      <w:bookmarkStart w:id="129" w:name="z401"/>
      <w:bookmarkEnd w:id="128"/>
      <w:r w:rsidRPr="00614937">
        <w:rPr>
          <w:rFonts w:cs="Times New Roman"/>
          <w:sz w:val="24"/>
          <w:szCs w:val="24"/>
        </w:rPr>
        <w:t xml:space="preserve">13.7.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w:t>
      </w:r>
      <w:r w:rsidRPr="00614937">
        <w:rPr>
          <w:rFonts w:cs="Times New Roman"/>
          <w:sz w:val="24"/>
          <w:szCs w:val="24"/>
        </w:rPr>
        <w:lastRenderedPageBreak/>
        <w:t>организатором закупа в подписании договора с потенциальным поставщиком, признанным победителем тендера.</w:t>
      </w:r>
    </w:p>
    <w:p w:rsidR="00BF7B26" w:rsidRPr="00614937" w:rsidRDefault="00BF7B26" w:rsidP="00FB06C9">
      <w:pPr>
        <w:tabs>
          <w:tab w:val="num" w:pos="0"/>
        </w:tabs>
        <w:jc w:val="both"/>
        <w:rPr>
          <w:rFonts w:cs="Times New Roman"/>
          <w:sz w:val="24"/>
          <w:szCs w:val="24"/>
        </w:rPr>
      </w:pPr>
    </w:p>
    <w:p w:rsidR="00BF7B26" w:rsidRPr="00614937" w:rsidRDefault="00BF7B26" w:rsidP="00FB06C9">
      <w:pPr>
        <w:tabs>
          <w:tab w:val="num" w:pos="0"/>
        </w:tabs>
        <w:jc w:val="both"/>
        <w:rPr>
          <w:rFonts w:cs="Times New Roman"/>
          <w:sz w:val="24"/>
          <w:szCs w:val="24"/>
        </w:rPr>
      </w:pPr>
    </w:p>
    <w:bookmarkEnd w:id="129"/>
    <w:p w:rsidR="001D214F" w:rsidRPr="00614937" w:rsidRDefault="00BF7B26" w:rsidP="00FB06C9">
      <w:pPr>
        <w:pStyle w:val="ac"/>
        <w:pBdr>
          <w:bottom w:val="single" w:sz="12" w:space="1" w:color="auto"/>
        </w:pBdr>
        <w:tabs>
          <w:tab w:val="num" w:pos="0"/>
        </w:tabs>
        <w:rPr>
          <w:rFonts w:cs="Times New Roman"/>
          <w:lang w:eastAsia="en-US"/>
        </w:rPr>
      </w:pPr>
      <w:r w:rsidRPr="00614937">
        <w:rPr>
          <w:rFonts w:cs="Times New Roman"/>
          <w:lang w:eastAsia="en-US"/>
        </w:rPr>
        <w:tab/>
      </w:r>
      <w:r w:rsidR="00613778" w:rsidRPr="00614937">
        <w:rPr>
          <w:rFonts w:cs="Times New Roman"/>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267C72" w:rsidRPr="00614937" w:rsidRDefault="00267C72" w:rsidP="00FB06C9">
      <w:pPr>
        <w:pStyle w:val="ac"/>
        <w:tabs>
          <w:tab w:val="num" w:pos="0"/>
        </w:tabs>
        <w:spacing w:before="0" w:after="0"/>
        <w:jc w:val="both"/>
        <w:rPr>
          <w:rFonts w:cs="Times New Roman"/>
        </w:rPr>
      </w:pPr>
    </w:p>
    <w:p w:rsidR="004C12DD" w:rsidRPr="00614937" w:rsidRDefault="004C12DD" w:rsidP="004C12DD">
      <w:pPr>
        <w:pStyle w:val="ac"/>
        <w:tabs>
          <w:tab w:val="left" w:pos="0"/>
        </w:tabs>
        <w:spacing w:before="0" w:after="0"/>
        <w:ind w:firstLine="708"/>
        <w:jc w:val="center"/>
        <w:rPr>
          <w:sz w:val="28"/>
          <w:szCs w:val="28"/>
        </w:rPr>
        <w:sectPr w:rsidR="004C12DD" w:rsidRPr="00614937" w:rsidSect="0095002B">
          <w:footerReference w:type="default" r:id="rId9"/>
          <w:pgSz w:w="11906" w:h="16838"/>
          <w:pgMar w:top="719" w:right="851" w:bottom="1418" w:left="1418" w:header="709" w:footer="709" w:gutter="0"/>
          <w:cols w:space="708"/>
          <w:docGrid w:linePitch="360"/>
        </w:sectPr>
      </w:pPr>
    </w:p>
    <w:p w:rsidR="005756DC" w:rsidRPr="00614937" w:rsidRDefault="005756DC" w:rsidP="005756DC">
      <w:pPr>
        <w:ind w:firstLine="5670"/>
        <w:jc w:val="right"/>
        <w:rPr>
          <w:rFonts w:cs="Times New Roman"/>
          <w:b/>
          <w:sz w:val="22"/>
          <w:szCs w:val="22"/>
        </w:rPr>
      </w:pPr>
      <w:r w:rsidRPr="00614937">
        <w:rPr>
          <w:rFonts w:cs="Times New Roman"/>
          <w:b/>
          <w:sz w:val="22"/>
          <w:szCs w:val="22"/>
        </w:rPr>
        <w:lastRenderedPageBreak/>
        <w:t>Приложение 1</w:t>
      </w:r>
    </w:p>
    <w:p w:rsidR="005756DC" w:rsidRPr="00614937" w:rsidRDefault="005756DC" w:rsidP="005756DC">
      <w:pPr>
        <w:ind w:firstLine="5670"/>
        <w:jc w:val="right"/>
        <w:rPr>
          <w:rFonts w:cs="Times New Roman"/>
          <w:b/>
          <w:sz w:val="22"/>
          <w:szCs w:val="22"/>
        </w:rPr>
      </w:pPr>
      <w:r w:rsidRPr="00614937">
        <w:rPr>
          <w:rFonts w:cs="Times New Roman"/>
          <w:b/>
          <w:sz w:val="22"/>
          <w:szCs w:val="22"/>
        </w:rPr>
        <w:t xml:space="preserve">к </w:t>
      </w:r>
      <w:hyperlink r:id="rId10" w:history="1">
        <w:r w:rsidRPr="00614937">
          <w:rPr>
            <w:rFonts w:cs="Times New Roman"/>
            <w:b/>
            <w:bCs/>
            <w:sz w:val="22"/>
            <w:szCs w:val="22"/>
          </w:rPr>
          <w:t>тендерной</w:t>
        </w:r>
      </w:hyperlink>
      <w:r w:rsidRPr="00614937">
        <w:rPr>
          <w:rFonts w:cs="Times New Roman"/>
          <w:b/>
          <w:sz w:val="22"/>
          <w:szCs w:val="22"/>
        </w:rPr>
        <w:t xml:space="preserve">  документации</w:t>
      </w:r>
    </w:p>
    <w:p w:rsidR="005756DC" w:rsidRPr="00614937" w:rsidRDefault="005756DC" w:rsidP="005756DC">
      <w:pPr>
        <w:ind w:firstLine="851"/>
        <w:rPr>
          <w:rFonts w:cs="Times New Roman"/>
          <w:b/>
          <w:sz w:val="22"/>
          <w:szCs w:val="22"/>
        </w:rPr>
      </w:pPr>
      <w:r w:rsidRPr="00614937">
        <w:rPr>
          <w:rFonts w:cs="Times New Roman"/>
          <w:b/>
          <w:sz w:val="22"/>
          <w:szCs w:val="22"/>
        </w:rPr>
        <w:t>  </w:t>
      </w:r>
    </w:p>
    <w:tbl>
      <w:tblPr>
        <w:tblW w:w="14378" w:type="dxa"/>
        <w:tblInd w:w="408" w:type="dxa"/>
        <w:tblLook w:val="0000"/>
      </w:tblPr>
      <w:tblGrid>
        <w:gridCol w:w="531"/>
        <w:gridCol w:w="1829"/>
        <w:gridCol w:w="2309"/>
        <w:gridCol w:w="1136"/>
        <w:gridCol w:w="645"/>
        <w:gridCol w:w="1548"/>
        <w:gridCol w:w="1537"/>
        <w:gridCol w:w="1674"/>
        <w:gridCol w:w="1192"/>
        <w:gridCol w:w="1793"/>
        <w:gridCol w:w="184"/>
      </w:tblGrid>
      <w:tr w:rsidR="00332BEF" w:rsidRPr="00614937" w:rsidTr="00AB2998">
        <w:trPr>
          <w:trHeight w:val="315"/>
        </w:trPr>
        <w:tc>
          <w:tcPr>
            <w:tcW w:w="14378" w:type="dxa"/>
            <w:gridSpan w:val="11"/>
            <w:tcBorders>
              <w:top w:val="nil"/>
              <w:left w:val="nil"/>
              <w:bottom w:val="nil"/>
              <w:right w:val="nil"/>
            </w:tcBorders>
            <w:noWrap/>
            <w:vAlign w:val="bottom"/>
          </w:tcPr>
          <w:p w:rsidR="005756DC" w:rsidRPr="00614937" w:rsidRDefault="005756DC" w:rsidP="005756DC">
            <w:pPr>
              <w:jc w:val="center"/>
              <w:rPr>
                <w:rFonts w:cs="Times New Roman"/>
                <w:b/>
                <w:bCs/>
                <w:sz w:val="22"/>
                <w:szCs w:val="22"/>
              </w:rPr>
            </w:pPr>
            <w:r w:rsidRPr="00614937">
              <w:rPr>
                <w:rFonts w:cs="Times New Roman"/>
                <w:b/>
                <w:bCs/>
                <w:sz w:val="22"/>
                <w:szCs w:val="22"/>
              </w:rPr>
              <w:t xml:space="preserve">Перечень закупаемых товаров </w:t>
            </w:r>
          </w:p>
        </w:tc>
      </w:tr>
      <w:tr w:rsidR="008070F7" w:rsidRPr="00614937"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15"/>
        </w:trPr>
        <w:tc>
          <w:tcPr>
            <w:tcW w:w="514" w:type="dxa"/>
            <w:tcMar>
              <w:top w:w="0" w:type="dxa"/>
              <w:left w:w="40" w:type="dxa"/>
              <w:bottom w:w="0" w:type="dxa"/>
              <w:right w:w="40" w:type="dxa"/>
            </w:tcMar>
            <w:vAlign w:val="center"/>
          </w:tcPr>
          <w:p w:rsidR="008070F7" w:rsidRPr="00614937" w:rsidRDefault="005756DC" w:rsidP="00756658">
            <w:pPr>
              <w:spacing w:line="115" w:lineRule="atLeast"/>
              <w:jc w:val="center"/>
              <w:rPr>
                <w:rFonts w:cs="Times New Roman"/>
                <w:color w:val="000000" w:themeColor="text1"/>
                <w:sz w:val="22"/>
                <w:szCs w:val="22"/>
              </w:rPr>
            </w:pPr>
            <w:r w:rsidRPr="00614937">
              <w:rPr>
                <w:rFonts w:cs="Times New Roman"/>
                <w:sz w:val="22"/>
                <w:szCs w:val="22"/>
              </w:rPr>
              <w:t> </w:t>
            </w:r>
            <w:r w:rsidR="008070F7" w:rsidRPr="00614937">
              <w:rPr>
                <w:rFonts w:cs="Times New Roman"/>
                <w:b/>
                <w:bCs/>
                <w:color w:val="000000" w:themeColor="text1"/>
                <w:sz w:val="22"/>
                <w:szCs w:val="22"/>
              </w:rPr>
              <w:t>№ лота</w:t>
            </w:r>
          </w:p>
        </w:tc>
        <w:tc>
          <w:tcPr>
            <w:tcW w:w="1680"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Наименование заказчика</w:t>
            </w:r>
          </w:p>
        </w:tc>
        <w:tc>
          <w:tcPr>
            <w:tcW w:w="2309"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Наименование товара</w:t>
            </w:r>
          </w:p>
        </w:tc>
        <w:tc>
          <w:tcPr>
            <w:tcW w:w="921"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Единица измерения</w:t>
            </w:r>
          </w:p>
        </w:tc>
        <w:tc>
          <w:tcPr>
            <w:tcW w:w="645"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Кол-во</w:t>
            </w:r>
          </w:p>
        </w:tc>
        <w:tc>
          <w:tcPr>
            <w:tcW w:w="1294" w:type="dxa"/>
            <w:tcMar>
              <w:top w:w="0" w:type="dxa"/>
              <w:left w:w="40" w:type="dxa"/>
              <w:bottom w:w="0" w:type="dxa"/>
              <w:right w:w="40" w:type="dxa"/>
            </w:tcMar>
            <w:vAlign w:val="center"/>
          </w:tcPr>
          <w:p w:rsidR="008070F7" w:rsidRPr="00614937" w:rsidRDefault="008070F7" w:rsidP="00316986">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Условия поставки (в соответствии с ИНКОТЕРМС 20</w:t>
            </w:r>
            <w:r w:rsidR="0051661C" w:rsidRPr="00614937">
              <w:rPr>
                <w:rFonts w:cs="Times New Roman"/>
                <w:b/>
                <w:bCs/>
                <w:color w:val="000000" w:themeColor="text1"/>
                <w:sz w:val="22"/>
                <w:szCs w:val="22"/>
              </w:rPr>
              <w:t>1</w:t>
            </w:r>
            <w:r w:rsidR="00316986" w:rsidRPr="00614937">
              <w:rPr>
                <w:rFonts w:cs="Times New Roman"/>
                <w:b/>
                <w:bCs/>
                <w:color w:val="000000" w:themeColor="text1"/>
                <w:sz w:val="22"/>
                <w:szCs w:val="22"/>
              </w:rPr>
              <w:t>0</w:t>
            </w:r>
            <w:r w:rsidRPr="00614937">
              <w:rPr>
                <w:rFonts w:cs="Times New Roman"/>
                <w:b/>
                <w:bCs/>
                <w:color w:val="000000" w:themeColor="text1"/>
                <w:sz w:val="22"/>
                <w:szCs w:val="22"/>
              </w:rPr>
              <w:t>)</w:t>
            </w:r>
          </w:p>
        </w:tc>
        <w:tc>
          <w:tcPr>
            <w:tcW w:w="1537"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b/>
                <w:bCs/>
                <w:color w:val="000000" w:themeColor="text1"/>
                <w:sz w:val="22"/>
                <w:szCs w:val="22"/>
              </w:rPr>
            </w:pPr>
            <w:r w:rsidRPr="00614937">
              <w:rPr>
                <w:rFonts w:cs="Times New Roman"/>
                <w:b/>
                <w:bCs/>
                <w:color w:val="000000" w:themeColor="text1"/>
                <w:sz w:val="22"/>
                <w:szCs w:val="22"/>
              </w:rPr>
              <w:t>Срок выполнения</w:t>
            </w:r>
          </w:p>
          <w:p w:rsidR="008070F7" w:rsidRPr="00614937" w:rsidRDefault="008070F7" w:rsidP="00756658">
            <w:pPr>
              <w:spacing w:line="115" w:lineRule="atLeast"/>
              <w:jc w:val="center"/>
              <w:rPr>
                <w:rFonts w:cs="Times New Roman"/>
                <w:color w:val="000000" w:themeColor="text1"/>
                <w:sz w:val="22"/>
                <w:szCs w:val="22"/>
              </w:rPr>
            </w:pPr>
          </w:p>
        </w:tc>
        <w:tc>
          <w:tcPr>
            <w:tcW w:w="1458"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Место поставки товара</w:t>
            </w:r>
          </w:p>
        </w:tc>
        <w:tc>
          <w:tcPr>
            <w:tcW w:w="1000"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Размер авансового платежа, %</w:t>
            </w:r>
          </w:p>
        </w:tc>
        <w:tc>
          <w:tcPr>
            <w:tcW w:w="1950" w:type="dxa"/>
            <w:tcMar>
              <w:top w:w="0" w:type="dxa"/>
              <w:left w:w="40" w:type="dxa"/>
              <w:bottom w:w="0" w:type="dxa"/>
              <w:right w:w="40" w:type="dxa"/>
            </w:tcMar>
            <w:vAlign w:val="center"/>
          </w:tcPr>
          <w:p w:rsidR="008070F7" w:rsidRPr="00614937" w:rsidRDefault="008070F7" w:rsidP="00756658">
            <w:pPr>
              <w:spacing w:line="115" w:lineRule="atLeast"/>
              <w:jc w:val="center"/>
              <w:rPr>
                <w:rFonts w:cs="Times New Roman"/>
                <w:color w:val="000000" w:themeColor="text1"/>
                <w:sz w:val="22"/>
                <w:szCs w:val="22"/>
              </w:rPr>
            </w:pPr>
            <w:r w:rsidRPr="00614937">
              <w:rPr>
                <w:rFonts w:cs="Times New Roman"/>
                <w:b/>
                <w:bCs/>
                <w:color w:val="000000" w:themeColor="text1"/>
                <w:sz w:val="22"/>
                <w:szCs w:val="22"/>
              </w:rPr>
              <w:t>Сумма, выделенная для закупа , тенге</w:t>
            </w:r>
          </w:p>
        </w:tc>
      </w:tr>
      <w:tr w:rsidR="008070F7" w:rsidRPr="00614937"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65"/>
        </w:trPr>
        <w:tc>
          <w:tcPr>
            <w:tcW w:w="514"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1</w:t>
            </w:r>
          </w:p>
        </w:tc>
        <w:tc>
          <w:tcPr>
            <w:tcW w:w="1680"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2</w:t>
            </w:r>
          </w:p>
        </w:tc>
        <w:tc>
          <w:tcPr>
            <w:tcW w:w="2309"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3</w:t>
            </w:r>
          </w:p>
        </w:tc>
        <w:tc>
          <w:tcPr>
            <w:tcW w:w="921"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4</w:t>
            </w:r>
          </w:p>
        </w:tc>
        <w:tc>
          <w:tcPr>
            <w:tcW w:w="645"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5</w:t>
            </w:r>
          </w:p>
        </w:tc>
        <w:tc>
          <w:tcPr>
            <w:tcW w:w="1294"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6</w:t>
            </w:r>
          </w:p>
        </w:tc>
        <w:tc>
          <w:tcPr>
            <w:tcW w:w="1537"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7</w:t>
            </w:r>
          </w:p>
        </w:tc>
        <w:tc>
          <w:tcPr>
            <w:tcW w:w="1458"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8</w:t>
            </w:r>
          </w:p>
        </w:tc>
        <w:tc>
          <w:tcPr>
            <w:tcW w:w="1000"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9</w:t>
            </w:r>
          </w:p>
        </w:tc>
        <w:tc>
          <w:tcPr>
            <w:tcW w:w="1950" w:type="dxa"/>
            <w:tcMar>
              <w:top w:w="0" w:type="dxa"/>
              <w:left w:w="40" w:type="dxa"/>
              <w:bottom w:w="0" w:type="dxa"/>
              <w:right w:w="40" w:type="dxa"/>
            </w:tcMar>
            <w:vAlign w:val="center"/>
          </w:tcPr>
          <w:p w:rsidR="008070F7" w:rsidRPr="00614937" w:rsidRDefault="008070F7" w:rsidP="00756658">
            <w:pPr>
              <w:spacing w:line="65" w:lineRule="atLeast"/>
              <w:jc w:val="center"/>
              <w:rPr>
                <w:rFonts w:cs="Times New Roman"/>
                <w:color w:val="000000" w:themeColor="text1"/>
                <w:sz w:val="22"/>
                <w:szCs w:val="22"/>
              </w:rPr>
            </w:pPr>
            <w:r w:rsidRPr="00614937">
              <w:rPr>
                <w:rFonts w:cs="Times New Roman"/>
                <w:b/>
                <w:bCs/>
                <w:color w:val="000000" w:themeColor="text1"/>
                <w:sz w:val="22"/>
                <w:szCs w:val="22"/>
              </w:rPr>
              <w:t>10</w:t>
            </w:r>
          </w:p>
        </w:tc>
      </w:tr>
      <w:tr w:rsidR="001C4B29" w:rsidRPr="00614937"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377"/>
        </w:trPr>
        <w:tc>
          <w:tcPr>
            <w:tcW w:w="514" w:type="dxa"/>
            <w:tcMar>
              <w:top w:w="0" w:type="dxa"/>
              <w:left w:w="40" w:type="dxa"/>
              <w:bottom w:w="0" w:type="dxa"/>
              <w:right w:w="40" w:type="dxa"/>
            </w:tcMar>
            <w:vAlign w:val="center"/>
          </w:tcPr>
          <w:p w:rsidR="001C4B29" w:rsidRPr="00614937" w:rsidRDefault="001C4B29" w:rsidP="004C1016">
            <w:pPr>
              <w:jc w:val="center"/>
              <w:rPr>
                <w:rFonts w:cs="Times New Roman"/>
                <w:color w:val="000000" w:themeColor="text1"/>
                <w:sz w:val="22"/>
                <w:szCs w:val="22"/>
              </w:rPr>
            </w:pPr>
            <w:r w:rsidRPr="00614937">
              <w:rPr>
                <w:rFonts w:cs="Times New Roman"/>
                <w:color w:val="000000" w:themeColor="text1"/>
                <w:sz w:val="22"/>
                <w:szCs w:val="22"/>
              </w:rPr>
              <w:t>1</w:t>
            </w:r>
          </w:p>
        </w:tc>
        <w:tc>
          <w:tcPr>
            <w:tcW w:w="1680" w:type="dxa"/>
            <w:tcMar>
              <w:top w:w="0" w:type="dxa"/>
              <w:left w:w="40" w:type="dxa"/>
              <w:bottom w:w="0" w:type="dxa"/>
              <w:right w:w="40" w:type="dxa"/>
            </w:tcMar>
            <w:vAlign w:val="center"/>
          </w:tcPr>
          <w:p w:rsidR="001C4B29" w:rsidRPr="00614937" w:rsidRDefault="001C4B29" w:rsidP="004C1016">
            <w:pPr>
              <w:jc w:val="center"/>
              <w:rPr>
                <w:rFonts w:cs="Times New Roman"/>
                <w:color w:val="000000" w:themeColor="text1"/>
                <w:sz w:val="22"/>
                <w:szCs w:val="22"/>
              </w:rPr>
            </w:pPr>
            <w:r w:rsidRPr="00614937">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w:t>
            </w:r>
          </w:p>
        </w:tc>
        <w:tc>
          <w:tcPr>
            <w:tcW w:w="2309" w:type="dxa"/>
            <w:tcMar>
              <w:top w:w="0" w:type="dxa"/>
              <w:left w:w="40" w:type="dxa"/>
              <w:bottom w:w="0" w:type="dxa"/>
              <w:right w:w="40" w:type="dxa"/>
            </w:tcMar>
            <w:vAlign w:val="center"/>
          </w:tcPr>
          <w:p w:rsidR="001C4B29" w:rsidRPr="00614937" w:rsidRDefault="001C4B29" w:rsidP="001C4B29">
            <w:pPr>
              <w:jc w:val="center"/>
              <w:rPr>
                <w:rFonts w:cs="Times New Roman"/>
                <w:sz w:val="24"/>
                <w:szCs w:val="24"/>
              </w:rPr>
            </w:pPr>
            <w:r w:rsidRPr="00614937">
              <w:rPr>
                <w:rFonts w:cs="Times New Roman"/>
                <w:sz w:val="24"/>
                <w:szCs w:val="24"/>
              </w:rPr>
              <w:t>Комплект оборудования рабочего места врача-стоматолога</w:t>
            </w:r>
          </w:p>
        </w:tc>
        <w:tc>
          <w:tcPr>
            <w:tcW w:w="921"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штука</w:t>
            </w:r>
          </w:p>
        </w:tc>
        <w:tc>
          <w:tcPr>
            <w:tcW w:w="645"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1</w:t>
            </w:r>
          </w:p>
        </w:tc>
        <w:tc>
          <w:tcPr>
            <w:tcW w:w="1294"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DDP</w:t>
            </w:r>
          </w:p>
        </w:tc>
        <w:tc>
          <w:tcPr>
            <w:tcW w:w="1537" w:type="dxa"/>
            <w:tcMar>
              <w:top w:w="0" w:type="dxa"/>
              <w:left w:w="40" w:type="dxa"/>
              <w:bottom w:w="0" w:type="dxa"/>
              <w:right w:w="40" w:type="dxa"/>
            </w:tcMar>
            <w:vAlign w:val="center"/>
          </w:tcPr>
          <w:p w:rsidR="001C4B29" w:rsidRPr="00614937" w:rsidRDefault="001C4B29" w:rsidP="00F22E5F">
            <w:pPr>
              <w:jc w:val="center"/>
              <w:rPr>
                <w:lang w:val="kk-KZ"/>
              </w:rPr>
            </w:pPr>
            <w:r w:rsidRPr="00614937">
              <w:rPr>
                <w:rFonts w:cs="Times New Roman"/>
                <w:color w:val="000000"/>
                <w:sz w:val="24"/>
                <w:szCs w:val="24"/>
              </w:rPr>
              <w:t xml:space="preserve">в течение </w:t>
            </w:r>
            <w:r w:rsidR="00F22E5F" w:rsidRPr="00614937">
              <w:rPr>
                <w:rFonts w:cs="Times New Roman"/>
                <w:color w:val="000000"/>
                <w:sz w:val="24"/>
                <w:szCs w:val="24"/>
              </w:rPr>
              <w:t>12</w:t>
            </w:r>
            <w:r w:rsidRPr="00614937">
              <w:rPr>
                <w:rFonts w:cs="Times New Roman"/>
                <w:color w:val="000000"/>
                <w:sz w:val="24"/>
                <w:szCs w:val="24"/>
              </w:rPr>
              <w:t>0 календарных дней с даты подписания договора</w:t>
            </w:r>
          </w:p>
        </w:tc>
        <w:tc>
          <w:tcPr>
            <w:tcW w:w="1458"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bCs/>
                <w:sz w:val="24"/>
                <w:szCs w:val="24"/>
              </w:rPr>
              <w:t>РК, Костанайская область, Аулиекольский район, посёлок Кушмурун, ул. Калинина, 19</w:t>
            </w:r>
          </w:p>
        </w:tc>
        <w:tc>
          <w:tcPr>
            <w:tcW w:w="1000" w:type="dxa"/>
            <w:tcMar>
              <w:top w:w="0" w:type="dxa"/>
              <w:left w:w="40" w:type="dxa"/>
              <w:bottom w:w="0" w:type="dxa"/>
              <w:right w:w="40" w:type="dxa"/>
            </w:tcMar>
            <w:vAlign w:val="center"/>
          </w:tcPr>
          <w:p w:rsidR="001C4B29" w:rsidRPr="00614937" w:rsidRDefault="00F22E5F" w:rsidP="001C4B29">
            <w:pPr>
              <w:jc w:val="center"/>
              <w:rPr>
                <w:rFonts w:cs="Times New Roman"/>
                <w:color w:val="000000" w:themeColor="text1"/>
                <w:sz w:val="22"/>
                <w:szCs w:val="22"/>
              </w:rPr>
            </w:pPr>
            <w:r w:rsidRPr="00614937">
              <w:rPr>
                <w:rFonts w:cs="Times New Roman"/>
                <w:color w:val="000000" w:themeColor="text1"/>
                <w:sz w:val="22"/>
                <w:szCs w:val="22"/>
              </w:rPr>
              <w:t>3</w:t>
            </w:r>
            <w:r w:rsidR="001C4B29" w:rsidRPr="00614937">
              <w:rPr>
                <w:rFonts w:cs="Times New Roman"/>
                <w:color w:val="000000" w:themeColor="text1"/>
                <w:sz w:val="22"/>
                <w:szCs w:val="22"/>
              </w:rPr>
              <w:t>0</w:t>
            </w:r>
          </w:p>
        </w:tc>
        <w:tc>
          <w:tcPr>
            <w:tcW w:w="1950" w:type="dxa"/>
            <w:tcMar>
              <w:top w:w="0" w:type="dxa"/>
              <w:left w:w="40" w:type="dxa"/>
              <w:bottom w:w="0" w:type="dxa"/>
              <w:right w:w="40" w:type="dxa"/>
            </w:tcMar>
            <w:vAlign w:val="center"/>
          </w:tcPr>
          <w:p w:rsidR="001C4B29" w:rsidRPr="00614937" w:rsidRDefault="001C4B29" w:rsidP="001C4B29">
            <w:pPr>
              <w:jc w:val="center"/>
              <w:rPr>
                <w:rFonts w:cs="Times New Roman"/>
                <w:color w:val="000000"/>
                <w:sz w:val="24"/>
                <w:szCs w:val="24"/>
              </w:rPr>
            </w:pPr>
            <w:r w:rsidRPr="00614937">
              <w:rPr>
                <w:rFonts w:cs="Times New Roman"/>
                <w:color w:val="000000"/>
                <w:sz w:val="24"/>
                <w:szCs w:val="24"/>
              </w:rPr>
              <w:t>4 800 000,00</w:t>
            </w:r>
          </w:p>
        </w:tc>
      </w:tr>
      <w:tr w:rsidR="001C4B29" w:rsidRPr="00614937" w:rsidTr="00AB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070" w:type="dxa"/>
          <w:trHeight w:val="1377"/>
        </w:trPr>
        <w:tc>
          <w:tcPr>
            <w:tcW w:w="514" w:type="dxa"/>
            <w:tcMar>
              <w:top w:w="0" w:type="dxa"/>
              <w:left w:w="40" w:type="dxa"/>
              <w:bottom w:w="0" w:type="dxa"/>
              <w:right w:w="40" w:type="dxa"/>
            </w:tcMar>
            <w:vAlign w:val="center"/>
          </w:tcPr>
          <w:p w:rsidR="001C4B29" w:rsidRPr="00614937" w:rsidRDefault="001C4B29" w:rsidP="004C1016">
            <w:pPr>
              <w:jc w:val="center"/>
              <w:rPr>
                <w:rFonts w:cs="Times New Roman"/>
                <w:color w:val="000000" w:themeColor="text1"/>
                <w:sz w:val="22"/>
                <w:szCs w:val="22"/>
                <w:lang w:val="kk-KZ"/>
              </w:rPr>
            </w:pPr>
            <w:r w:rsidRPr="00614937">
              <w:rPr>
                <w:rFonts w:cs="Times New Roman"/>
                <w:color w:val="000000" w:themeColor="text1"/>
                <w:sz w:val="22"/>
                <w:szCs w:val="22"/>
                <w:lang w:val="kk-KZ"/>
              </w:rPr>
              <w:t>2</w:t>
            </w:r>
          </w:p>
        </w:tc>
        <w:tc>
          <w:tcPr>
            <w:tcW w:w="1680" w:type="dxa"/>
            <w:tcMar>
              <w:top w:w="0" w:type="dxa"/>
              <w:left w:w="40" w:type="dxa"/>
              <w:bottom w:w="0" w:type="dxa"/>
              <w:right w:w="40" w:type="dxa"/>
            </w:tcMar>
            <w:vAlign w:val="center"/>
          </w:tcPr>
          <w:p w:rsidR="001C4B29" w:rsidRPr="00614937" w:rsidRDefault="001C4B29" w:rsidP="007D08E0">
            <w:pPr>
              <w:jc w:val="center"/>
              <w:rPr>
                <w:rFonts w:cs="Times New Roman"/>
                <w:color w:val="000000" w:themeColor="text1"/>
                <w:sz w:val="22"/>
                <w:szCs w:val="22"/>
              </w:rPr>
            </w:pPr>
            <w:r w:rsidRPr="00614937">
              <w:rPr>
                <w:rFonts w:cs="Times New Roman"/>
                <w:bCs/>
                <w:sz w:val="24"/>
                <w:szCs w:val="24"/>
              </w:rPr>
              <w:t>Государственное коммунальное казенное предприятие «Кушмурунская сельская больница» Управления здравоохранения акимата Костанайской области</w:t>
            </w:r>
          </w:p>
        </w:tc>
        <w:tc>
          <w:tcPr>
            <w:tcW w:w="2309" w:type="dxa"/>
            <w:tcMar>
              <w:top w:w="0" w:type="dxa"/>
              <w:left w:w="40" w:type="dxa"/>
              <w:bottom w:w="0" w:type="dxa"/>
              <w:right w:w="40" w:type="dxa"/>
            </w:tcMar>
            <w:vAlign w:val="center"/>
          </w:tcPr>
          <w:p w:rsidR="001C4B29" w:rsidRPr="00614937" w:rsidRDefault="001C4B29" w:rsidP="001C4B29">
            <w:pPr>
              <w:jc w:val="center"/>
              <w:rPr>
                <w:rFonts w:cs="Times New Roman"/>
                <w:sz w:val="24"/>
                <w:szCs w:val="24"/>
              </w:rPr>
            </w:pPr>
            <w:r w:rsidRPr="00614937">
              <w:rPr>
                <w:rFonts w:cs="Times New Roman"/>
                <w:sz w:val="24"/>
                <w:szCs w:val="24"/>
              </w:rPr>
              <w:t>Система диагностическая ультразвуковая стационарная</w:t>
            </w:r>
          </w:p>
        </w:tc>
        <w:tc>
          <w:tcPr>
            <w:tcW w:w="921"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штука</w:t>
            </w:r>
          </w:p>
        </w:tc>
        <w:tc>
          <w:tcPr>
            <w:tcW w:w="645"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1</w:t>
            </w:r>
          </w:p>
        </w:tc>
        <w:tc>
          <w:tcPr>
            <w:tcW w:w="1294"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color w:val="000000" w:themeColor="text1"/>
                <w:sz w:val="22"/>
                <w:szCs w:val="22"/>
              </w:rPr>
              <w:t>DDP</w:t>
            </w:r>
          </w:p>
        </w:tc>
        <w:tc>
          <w:tcPr>
            <w:tcW w:w="1537" w:type="dxa"/>
            <w:tcMar>
              <w:top w:w="0" w:type="dxa"/>
              <w:left w:w="40" w:type="dxa"/>
              <w:bottom w:w="0" w:type="dxa"/>
              <w:right w:w="40" w:type="dxa"/>
            </w:tcMar>
            <w:vAlign w:val="center"/>
          </w:tcPr>
          <w:p w:rsidR="001C4B29" w:rsidRPr="00614937" w:rsidRDefault="001C4B29" w:rsidP="00F22E5F">
            <w:pPr>
              <w:jc w:val="center"/>
            </w:pPr>
            <w:r w:rsidRPr="00614937">
              <w:rPr>
                <w:rFonts w:cs="Times New Roman"/>
                <w:color w:val="000000"/>
                <w:sz w:val="24"/>
                <w:szCs w:val="24"/>
              </w:rPr>
              <w:t xml:space="preserve">в течение </w:t>
            </w:r>
            <w:r w:rsidR="00F22E5F" w:rsidRPr="00614937">
              <w:rPr>
                <w:rFonts w:cs="Times New Roman"/>
                <w:color w:val="000000"/>
                <w:sz w:val="24"/>
                <w:szCs w:val="24"/>
              </w:rPr>
              <w:t>12</w:t>
            </w:r>
            <w:r w:rsidRPr="00614937">
              <w:rPr>
                <w:rFonts w:cs="Times New Roman"/>
                <w:color w:val="000000"/>
                <w:sz w:val="24"/>
                <w:szCs w:val="24"/>
              </w:rPr>
              <w:t>0 календарных дней с даты подписания договора</w:t>
            </w:r>
          </w:p>
        </w:tc>
        <w:tc>
          <w:tcPr>
            <w:tcW w:w="1458" w:type="dxa"/>
            <w:tcMar>
              <w:top w:w="0" w:type="dxa"/>
              <w:left w:w="40" w:type="dxa"/>
              <w:bottom w:w="0" w:type="dxa"/>
              <w:right w:w="40" w:type="dxa"/>
            </w:tcMar>
            <w:vAlign w:val="center"/>
          </w:tcPr>
          <w:p w:rsidR="001C4B29" w:rsidRPr="00614937" w:rsidRDefault="001C4B29" w:rsidP="001C4B29">
            <w:pPr>
              <w:jc w:val="center"/>
              <w:rPr>
                <w:rFonts w:cs="Times New Roman"/>
                <w:color w:val="000000" w:themeColor="text1"/>
                <w:sz w:val="22"/>
                <w:szCs w:val="22"/>
              </w:rPr>
            </w:pPr>
            <w:r w:rsidRPr="00614937">
              <w:rPr>
                <w:rFonts w:cs="Times New Roman"/>
                <w:bCs/>
                <w:sz w:val="24"/>
                <w:szCs w:val="24"/>
              </w:rPr>
              <w:t>РК, Костанайская область, Аулиекольский район, посёлок Кушмурун, ул. Калинина, 19</w:t>
            </w:r>
          </w:p>
        </w:tc>
        <w:tc>
          <w:tcPr>
            <w:tcW w:w="1000" w:type="dxa"/>
            <w:tcMar>
              <w:top w:w="0" w:type="dxa"/>
              <w:left w:w="40" w:type="dxa"/>
              <w:bottom w:w="0" w:type="dxa"/>
              <w:right w:w="40" w:type="dxa"/>
            </w:tcMar>
            <w:vAlign w:val="center"/>
          </w:tcPr>
          <w:p w:rsidR="001C4B29" w:rsidRPr="00614937" w:rsidRDefault="00F22E5F" w:rsidP="001C4B29">
            <w:pPr>
              <w:jc w:val="center"/>
              <w:rPr>
                <w:rFonts w:cs="Times New Roman"/>
                <w:color w:val="000000" w:themeColor="text1"/>
                <w:sz w:val="22"/>
                <w:szCs w:val="22"/>
              </w:rPr>
            </w:pPr>
            <w:r w:rsidRPr="00614937">
              <w:rPr>
                <w:rFonts w:cs="Times New Roman"/>
                <w:color w:val="000000" w:themeColor="text1"/>
                <w:sz w:val="22"/>
                <w:szCs w:val="22"/>
              </w:rPr>
              <w:t>3</w:t>
            </w:r>
            <w:r w:rsidR="001C4B29" w:rsidRPr="00614937">
              <w:rPr>
                <w:rFonts w:cs="Times New Roman"/>
                <w:color w:val="000000" w:themeColor="text1"/>
                <w:sz w:val="22"/>
                <w:szCs w:val="22"/>
              </w:rPr>
              <w:t>0</w:t>
            </w:r>
          </w:p>
        </w:tc>
        <w:tc>
          <w:tcPr>
            <w:tcW w:w="1950" w:type="dxa"/>
            <w:tcMar>
              <w:top w:w="0" w:type="dxa"/>
              <w:left w:w="40" w:type="dxa"/>
              <w:bottom w:w="0" w:type="dxa"/>
              <w:right w:w="40" w:type="dxa"/>
            </w:tcMar>
            <w:vAlign w:val="center"/>
          </w:tcPr>
          <w:p w:rsidR="001C4B29" w:rsidRPr="00614937" w:rsidRDefault="001C4B29" w:rsidP="001C4B29">
            <w:pPr>
              <w:jc w:val="center"/>
              <w:rPr>
                <w:rFonts w:cs="Times New Roman"/>
                <w:color w:val="000000"/>
                <w:sz w:val="24"/>
                <w:szCs w:val="24"/>
              </w:rPr>
            </w:pPr>
            <w:r w:rsidRPr="00614937">
              <w:rPr>
                <w:rFonts w:cs="Times New Roman"/>
                <w:color w:val="000000"/>
                <w:sz w:val="24"/>
                <w:szCs w:val="24"/>
              </w:rPr>
              <w:t>25 800 000,00</w:t>
            </w:r>
          </w:p>
        </w:tc>
      </w:tr>
    </w:tbl>
    <w:p w:rsidR="00A55583" w:rsidRPr="00614937" w:rsidRDefault="00A55583" w:rsidP="005E5838">
      <w:pPr>
        <w:tabs>
          <w:tab w:val="center" w:pos="7426"/>
          <w:tab w:val="left" w:pos="13560"/>
        </w:tabs>
        <w:jc w:val="right"/>
        <w:rPr>
          <w:rFonts w:cs="Times New Roman"/>
          <w:b/>
          <w:sz w:val="22"/>
          <w:szCs w:val="22"/>
        </w:rPr>
      </w:pPr>
    </w:p>
    <w:p w:rsidR="001C4B29" w:rsidRPr="00614937" w:rsidRDefault="001C4B29" w:rsidP="005E5838">
      <w:pPr>
        <w:tabs>
          <w:tab w:val="center" w:pos="7426"/>
          <w:tab w:val="left" w:pos="13560"/>
        </w:tabs>
        <w:jc w:val="right"/>
        <w:rPr>
          <w:rFonts w:cs="Times New Roman"/>
          <w:b/>
          <w:sz w:val="22"/>
          <w:szCs w:val="22"/>
        </w:rPr>
      </w:pPr>
    </w:p>
    <w:p w:rsidR="005756DC" w:rsidRPr="00614937" w:rsidRDefault="00BF7B26" w:rsidP="005E5838">
      <w:pPr>
        <w:tabs>
          <w:tab w:val="center" w:pos="7426"/>
          <w:tab w:val="left" w:pos="13560"/>
        </w:tabs>
        <w:jc w:val="right"/>
        <w:rPr>
          <w:rFonts w:cs="Times New Roman"/>
          <w:b/>
          <w:sz w:val="22"/>
          <w:szCs w:val="22"/>
        </w:rPr>
      </w:pPr>
      <w:r w:rsidRPr="00614937">
        <w:rPr>
          <w:rFonts w:cs="Times New Roman"/>
          <w:b/>
          <w:sz w:val="22"/>
          <w:szCs w:val="22"/>
        </w:rPr>
        <w:t>П</w:t>
      </w:r>
      <w:r w:rsidR="005756DC" w:rsidRPr="00614937">
        <w:rPr>
          <w:rFonts w:cs="Times New Roman"/>
          <w:b/>
          <w:sz w:val="22"/>
          <w:szCs w:val="22"/>
        </w:rPr>
        <w:t>риложение 2</w:t>
      </w:r>
    </w:p>
    <w:p w:rsidR="000F7B39" w:rsidRPr="00614937" w:rsidRDefault="000F7B39" w:rsidP="000F7B39">
      <w:pPr>
        <w:ind w:firstLine="5670"/>
        <w:jc w:val="right"/>
        <w:rPr>
          <w:rFonts w:cs="Times New Roman"/>
          <w:b/>
          <w:sz w:val="22"/>
          <w:szCs w:val="22"/>
        </w:rPr>
      </w:pPr>
      <w:r w:rsidRPr="00614937">
        <w:rPr>
          <w:rFonts w:cs="Times New Roman"/>
          <w:b/>
          <w:sz w:val="22"/>
          <w:szCs w:val="22"/>
        </w:rPr>
        <w:t xml:space="preserve">к </w:t>
      </w:r>
      <w:r w:rsidR="003372A7" w:rsidRPr="00614937">
        <w:rPr>
          <w:b/>
          <w:sz w:val="22"/>
          <w:szCs w:val="22"/>
        </w:rPr>
        <w:t>тендерной документации</w:t>
      </w:r>
    </w:p>
    <w:p w:rsidR="008070F7" w:rsidRPr="00614937" w:rsidRDefault="001C4B29" w:rsidP="001C4B29">
      <w:pPr>
        <w:tabs>
          <w:tab w:val="center" w:pos="7426"/>
          <w:tab w:val="left" w:pos="13560"/>
        </w:tabs>
        <w:jc w:val="center"/>
        <w:rPr>
          <w:rFonts w:cs="Times New Roman"/>
          <w:b/>
          <w:color w:val="000000" w:themeColor="text1"/>
          <w:sz w:val="24"/>
          <w:szCs w:val="24"/>
        </w:rPr>
      </w:pPr>
      <w:r w:rsidRPr="00614937">
        <w:rPr>
          <w:rFonts w:cs="Times New Roman"/>
          <w:b/>
          <w:color w:val="000000" w:themeColor="text1"/>
          <w:sz w:val="24"/>
          <w:szCs w:val="24"/>
        </w:rPr>
        <w:t>Техническая спецификация</w:t>
      </w:r>
    </w:p>
    <w:p w:rsidR="008070F7" w:rsidRPr="00614937" w:rsidRDefault="008070F7" w:rsidP="00780095">
      <w:pPr>
        <w:spacing w:line="285" w:lineRule="atLeast"/>
        <w:jc w:val="both"/>
        <w:rPr>
          <w:rFonts w:cs="Times New Roman"/>
          <w:b/>
          <w:spacing w:val="2"/>
          <w:sz w:val="24"/>
          <w:szCs w:val="24"/>
          <w:lang w:eastAsia="ru-RU"/>
        </w:rPr>
      </w:pPr>
      <w:r w:rsidRPr="00614937">
        <w:rPr>
          <w:rFonts w:cs="Times New Roman"/>
          <w:b/>
          <w:color w:val="000000" w:themeColor="text1"/>
          <w:sz w:val="24"/>
          <w:szCs w:val="24"/>
        </w:rPr>
        <w:t>Лот  №</w:t>
      </w:r>
      <w:r w:rsidR="003C7739" w:rsidRPr="00614937">
        <w:rPr>
          <w:rFonts w:cs="Times New Roman"/>
          <w:b/>
          <w:color w:val="000000" w:themeColor="text1"/>
          <w:sz w:val="24"/>
          <w:szCs w:val="24"/>
        </w:rPr>
        <w:t>1</w:t>
      </w:r>
      <w:r w:rsidRPr="00614937">
        <w:rPr>
          <w:rFonts w:cs="Times New Roman"/>
          <w:b/>
          <w:color w:val="000000" w:themeColor="text1"/>
          <w:sz w:val="24"/>
          <w:szCs w:val="24"/>
        </w:rPr>
        <w:t>: «</w:t>
      </w:r>
      <w:r w:rsidR="001C4B29" w:rsidRPr="00614937">
        <w:rPr>
          <w:rFonts w:cs="Times New Roman"/>
          <w:b/>
          <w:sz w:val="24"/>
          <w:szCs w:val="24"/>
        </w:rPr>
        <w:t>Комплект оборудования рабочего места врача-стоматолога</w:t>
      </w:r>
      <w:r w:rsidR="00C40D76" w:rsidRPr="00614937">
        <w:rPr>
          <w:rFonts w:cs="Times New Roman"/>
          <w:b/>
          <w:color w:val="000000" w:themeColor="text1"/>
          <w:sz w:val="24"/>
          <w:szCs w:val="24"/>
        </w:rPr>
        <w:t>»</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1C4B29" w:rsidRPr="00614937" w:rsidTr="001C4B29">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jc w:val="center"/>
              <w:rPr>
                <w:b/>
              </w:rPr>
            </w:pPr>
            <w:r w:rsidRPr="00614937">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tabs>
                <w:tab w:val="left" w:pos="450"/>
              </w:tabs>
              <w:jc w:val="center"/>
              <w:rPr>
                <w:b/>
              </w:rPr>
            </w:pPr>
            <w:r w:rsidRPr="00614937">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tabs>
                <w:tab w:val="left" w:pos="450"/>
              </w:tabs>
              <w:jc w:val="center"/>
              <w:rPr>
                <w:b/>
              </w:rPr>
            </w:pPr>
            <w:r w:rsidRPr="00614937">
              <w:rPr>
                <w:b/>
              </w:rPr>
              <w:t>Описание</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1</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Наименование медицинских изделий ТСО (далее - МИ)</w:t>
            </w:r>
          </w:p>
          <w:p w:rsidR="001C4B29" w:rsidRPr="00614937" w:rsidRDefault="001C4B29" w:rsidP="001C4B29">
            <w:pPr>
              <w:tabs>
                <w:tab w:val="left" w:pos="450"/>
              </w:tabs>
              <w:rPr>
                <w:b/>
              </w:rPr>
            </w:pPr>
            <w:r w:rsidRPr="00614937">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pPr>
              <w:pStyle w:val="Default"/>
              <w:spacing w:line="276" w:lineRule="auto"/>
              <w:rPr>
                <w:b/>
                <w:color w:val="auto"/>
              </w:rPr>
            </w:pPr>
            <w:r w:rsidRPr="00614937">
              <w:rPr>
                <w:b/>
                <w:color w:val="auto"/>
              </w:rPr>
              <w:t>Комплект оборудования рабочего места врача-стоматолога</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450"/>
              </w:tabs>
              <w:rPr>
                <w:b/>
              </w:rPr>
            </w:pPr>
            <w:r w:rsidRPr="00614937">
              <w:rPr>
                <w:b/>
              </w:rPr>
              <w:t>2</w:t>
            </w:r>
          </w:p>
        </w:tc>
        <w:tc>
          <w:tcPr>
            <w:tcW w:w="4535"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450"/>
              </w:tabs>
              <w:rPr>
                <w:b/>
              </w:rPr>
            </w:pPr>
            <w:r w:rsidRPr="00614937">
              <w:rPr>
                <w:b/>
              </w:rPr>
              <w:t>Наименование медицинских изделий ТСО (далее - МИ), относящихся к средствам измерения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pPr>
              <w:pStyle w:val="Default"/>
              <w:spacing w:line="276" w:lineRule="auto"/>
              <w:rPr>
                <w:b/>
                <w:color w:val="auto"/>
              </w:rPr>
            </w:pPr>
          </w:p>
        </w:tc>
      </w:tr>
      <w:tr w:rsidR="001C4B29" w:rsidRPr="00614937" w:rsidTr="001C4B29">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w:t>
            </w:r>
          </w:p>
          <w:p w:rsidR="001C4B29" w:rsidRPr="00614937" w:rsidRDefault="001C4B29" w:rsidP="001C4B29">
            <w:pPr>
              <w:jc w:val="center"/>
              <w:rPr>
                <w:i/>
              </w:rPr>
            </w:pPr>
            <w:r w:rsidRPr="00614937">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Наименование комплектующего к МИ</w:t>
            </w:r>
          </w:p>
          <w:p w:rsidR="001C4B29" w:rsidRPr="00614937" w:rsidRDefault="001C4B29" w:rsidP="001C4B29">
            <w:pPr>
              <w:jc w:val="center"/>
              <w:rPr>
                <w:i/>
              </w:rPr>
            </w:pPr>
            <w:r w:rsidRPr="00614937">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Требуемое количество (с указанием единицы измерения)</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i/>
              </w:rPr>
            </w:pPr>
            <w:r w:rsidRPr="00614937">
              <w:rPr>
                <w:i/>
              </w:rPr>
              <w:t>Комплект поставки</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lang w:val="en-US"/>
              </w:rPr>
            </w:pPr>
            <w:r w:rsidRPr="00614937">
              <w:t>Кресло стоматологическое</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Стоматологическое кресло должно иметь встроенные электромеханические приводы, которые перемещают сиденье вверх и вниз и регулируют угол наклона спинки.</w:t>
            </w:r>
          </w:p>
          <w:p w:rsidR="001C4B29" w:rsidRPr="00614937" w:rsidRDefault="001C4B29" w:rsidP="001C4B29">
            <w:r w:rsidRPr="00614937">
              <w:t xml:space="preserve"> На спинке должен иметься подголовник с двойным сочленением. </w:t>
            </w:r>
          </w:p>
          <w:p w:rsidR="001C4B29" w:rsidRPr="00614937" w:rsidRDefault="001C4B29" w:rsidP="001C4B29">
            <w:r w:rsidRPr="00614937">
              <w:t>Скорость перемещения сиденья в диапазоне от 0,015м/с до 0,020 м/с</w:t>
            </w:r>
          </w:p>
          <w:p w:rsidR="001C4B29" w:rsidRPr="00614937" w:rsidRDefault="001C4B29" w:rsidP="001C4B29">
            <w:r w:rsidRPr="00614937">
              <w:t>Угловая скорость перемещения спинки в пределах 0, 080- 0,090 ± 0,03 град/сек</w:t>
            </w:r>
          </w:p>
          <w:p w:rsidR="001C4B29" w:rsidRPr="00614937" w:rsidRDefault="001C4B29" w:rsidP="001C4B29">
            <w:r w:rsidRPr="00614937">
              <w:t>Максимальная высота подъема сиденья около   800 мм</w:t>
            </w:r>
          </w:p>
          <w:p w:rsidR="001C4B29" w:rsidRPr="00614937" w:rsidRDefault="001C4B29" w:rsidP="001C4B29">
            <w:r w:rsidRPr="00614937">
              <w:t>Минимальная высота опускания сиденья около  450 мм</w:t>
            </w:r>
          </w:p>
          <w:p w:rsidR="001C4B29" w:rsidRPr="00614937" w:rsidRDefault="001C4B29" w:rsidP="001C4B29">
            <w:r w:rsidRPr="00614937">
              <w:t>Максимальное откидывание спинки от вертикали не менее 90°</w:t>
            </w:r>
          </w:p>
          <w:p w:rsidR="001C4B29" w:rsidRPr="00614937" w:rsidRDefault="001C4B29" w:rsidP="001C4B29">
            <w:r w:rsidRPr="00614937">
              <w:t xml:space="preserve">Управление креслом должно осуществляться с тактильного пульта на рукоятке  блока наконечников </w:t>
            </w:r>
          </w:p>
          <w:p w:rsidR="001C4B29" w:rsidRPr="00614937" w:rsidRDefault="001C4B29" w:rsidP="001C4B29">
            <w:r w:rsidRPr="00614937">
              <w:t>Должна быть функция автоматического прекращения движения сиденья и спинки при достижении крайних положений</w:t>
            </w:r>
          </w:p>
          <w:p w:rsidR="001C4B29" w:rsidRPr="00614937" w:rsidRDefault="001C4B29" w:rsidP="001C4B29">
            <w:r w:rsidRPr="00614937">
              <w:t xml:space="preserve">Подушки асептического исполнения должны быть </w:t>
            </w:r>
            <w:r w:rsidRPr="00614937">
              <w:lastRenderedPageBreak/>
              <w:t>бесшовные</w:t>
            </w:r>
          </w:p>
          <w:p w:rsidR="001C4B29" w:rsidRPr="00614937" w:rsidRDefault="001C4B29" w:rsidP="001C4B29">
            <w:r w:rsidRPr="00614937">
              <w:t xml:space="preserve">Материал обивки подушек сиденья, спинки, подголовника должен быть  винилискожа на трикотажной основе </w:t>
            </w:r>
          </w:p>
          <w:p w:rsidR="001C4B29" w:rsidRPr="00614937" w:rsidRDefault="001C4B29" w:rsidP="001C4B29">
            <w:r w:rsidRPr="00614937">
              <w:t>Наполнение подушек должно быть пенополиуретан формованный</w:t>
            </w:r>
          </w:p>
          <w:p w:rsidR="001C4B29" w:rsidRPr="00614937" w:rsidRDefault="001C4B29" w:rsidP="001C4B29">
            <w:r w:rsidRPr="00614937">
              <w:t>Должно быть защитное покрытие под ноги пациента</w:t>
            </w:r>
          </w:p>
          <w:p w:rsidR="001C4B29" w:rsidRPr="00614937" w:rsidRDefault="001C4B29" w:rsidP="001C4B29">
            <w:r w:rsidRPr="00614937">
              <w:t>Левый подлокотник</w:t>
            </w:r>
          </w:p>
          <w:p w:rsidR="001C4B29" w:rsidRPr="00614937" w:rsidRDefault="001C4B29" w:rsidP="001C4B29">
            <w:r w:rsidRPr="00614937">
              <w:t>Материал обивки подушки подлокотника должен быть винилискожа на трикотажной основе</w:t>
            </w:r>
          </w:p>
          <w:p w:rsidR="001C4B29" w:rsidRPr="00614937" w:rsidRDefault="001C4B29" w:rsidP="001C4B29">
            <w:r w:rsidRPr="00614937">
              <w:t>Регулируемый подголовник с двойной артикуляцией</w:t>
            </w:r>
          </w:p>
          <w:p w:rsidR="001C4B29" w:rsidRPr="00614937" w:rsidRDefault="001C4B29" w:rsidP="001C4B29">
            <w:r w:rsidRPr="00614937">
              <w:t>Перемещение подголовника вдоль оси кресла 180мм</w:t>
            </w:r>
          </w:p>
          <w:p w:rsidR="001C4B29" w:rsidRPr="00614937" w:rsidRDefault="001C4B29" w:rsidP="001C4B29">
            <w:r w:rsidRPr="00614937">
              <w:t>Механизм безопасности нижнего кожуха параллелограмма и кожуха базы, при опускании кресла в нижнее положение (при наезде на препятствие нижним кожухом параллелограмма или кожухом базы должна происходить остановка движения кресла вниз и подъем кресла вверх на 5…10 см)</w:t>
            </w:r>
          </w:p>
          <w:p w:rsidR="001C4B29" w:rsidRPr="00614937" w:rsidRDefault="001C4B29" w:rsidP="001C4B29">
            <w:r w:rsidRPr="00614937">
              <w:t>Запрет на движение кресла  при работающем стоматологическом наконечнике</w:t>
            </w:r>
          </w:p>
          <w:p w:rsidR="001C4B29" w:rsidRPr="00614937" w:rsidRDefault="001C4B29" w:rsidP="001C4B29">
            <w:r w:rsidRPr="00614937">
              <w:t>Отсутствие необходимости крепления к полу</w:t>
            </w:r>
          </w:p>
          <w:p w:rsidR="001C4B29" w:rsidRPr="00614937" w:rsidRDefault="001C4B29" w:rsidP="001C4B29">
            <w:r w:rsidRPr="00614937">
              <w:t>Основание кресла должно быть сварная металлоконструкция (стальной лист, S~8мм). Покрытие должно быть эпоксидная порошковая краска. Основание должно иметь амортизирующий профиль из ПВХ по всему периметру</w:t>
            </w:r>
          </w:p>
          <w:p w:rsidR="001C4B29" w:rsidRPr="00614937" w:rsidRDefault="001C4B29" w:rsidP="001C4B29">
            <w:r w:rsidRPr="00614937">
              <w:t>Материал кожухов должен быть двухслойный ударопрочный полистирол с защитной пленкой</w:t>
            </w:r>
          </w:p>
          <w:p w:rsidR="001C4B29" w:rsidRPr="00614937" w:rsidRDefault="001C4B29" w:rsidP="001C4B29">
            <w:r w:rsidRPr="00614937">
              <w:t xml:space="preserve">Должна быть возможность подведения коммуникаций через основание кресла </w:t>
            </w:r>
          </w:p>
          <w:p w:rsidR="001C4B29" w:rsidRPr="00614937" w:rsidRDefault="001C4B29" w:rsidP="001C4B29">
            <w:r w:rsidRPr="00614937">
              <w:t>Грузоподъемность (с навесным оборудованием) не менее 210 кг</w:t>
            </w:r>
          </w:p>
          <w:p w:rsidR="001C4B29" w:rsidRPr="00614937" w:rsidRDefault="001C4B29" w:rsidP="001C4B29">
            <w:r w:rsidRPr="00614937">
              <w:t>Габаритные размеры кресла, около   2200ммх700ммх1550мм</w:t>
            </w:r>
          </w:p>
          <w:p w:rsidR="001C4B29" w:rsidRPr="00614937" w:rsidRDefault="001C4B29" w:rsidP="001C4B29">
            <w:r w:rsidRPr="00614937">
              <w:t>Ширина подушки сиденья, около   500 мм</w:t>
            </w:r>
          </w:p>
          <w:p w:rsidR="001C4B29" w:rsidRPr="00614937" w:rsidRDefault="001C4B29" w:rsidP="001C4B29">
            <w:r w:rsidRPr="00614937">
              <w:t>Ширина подушки спинки, около  600 мм</w:t>
            </w:r>
          </w:p>
          <w:p w:rsidR="001C4B29" w:rsidRPr="00614937" w:rsidRDefault="001C4B29" w:rsidP="001C4B29">
            <w:r w:rsidRPr="00614937">
              <w:t>Масса около  150 кг</w:t>
            </w:r>
          </w:p>
          <w:p w:rsidR="001C4B29" w:rsidRPr="00614937" w:rsidRDefault="001C4B29" w:rsidP="001C4B29">
            <w:r w:rsidRPr="00614937">
              <w:t>Режим работы: повторно-кратковременный</w:t>
            </w:r>
          </w:p>
          <w:p w:rsidR="001C4B29" w:rsidRPr="00614937" w:rsidRDefault="001C4B29" w:rsidP="001C4B29">
            <w:pPr>
              <w:rPr>
                <w:b/>
              </w:rPr>
            </w:pPr>
            <w:r w:rsidRPr="00614937">
              <w:rPr>
                <w:b/>
              </w:rPr>
              <w:t>Напольный коммуникационный блок</w:t>
            </w:r>
          </w:p>
          <w:p w:rsidR="001C4B29" w:rsidRPr="00614937" w:rsidRDefault="001C4B29" w:rsidP="001C4B29">
            <w:r w:rsidRPr="00614937">
              <w:t xml:space="preserve">Подведение магистралей должно быть через напольный коммуникационный блок, находящийся рядом с креслом (материал блока коммуникационного – стальной лист, S=1мм) и должна быть возможность подведения  </w:t>
            </w:r>
            <w:r w:rsidRPr="00614937">
              <w:lastRenderedPageBreak/>
              <w:t>магистралей через основание кресла</w:t>
            </w:r>
          </w:p>
          <w:p w:rsidR="001C4B29" w:rsidRPr="00614937" w:rsidRDefault="001C4B29" w:rsidP="001C4B29">
            <w:r w:rsidRPr="00614937">
              <w:t xml:space="preserve">Крепление присоединительных элементов (ФКР воздушного, ФК водяного, влагоотделителя)  в напольном коммуканикационном блоке при подведении магистралей снаружи кресла и крепление присоединительных элементов на основании кресла при подведении магистралей через основание кресла  </w:t>
            </w:r>
          </w:p>
          <w:p w:rsidR="001C4B29" w:rsidRPr="00614937" w:rsidRDefault="001C4B29" w:rsidP="001C4B29">
            <w:r w:rsidRPr="00614937">
              <w:t>Металлический фильтр-клапан-редуктор воздушный с краном</w:t>
            </w:r>
          </w:p>
          <w:p w:rsidR="001C4B29" w:rsidRPr="00614937" w:rsidRDefault="001C4B29" w:rsidP="001C4B29">
            <w:r w:rsidRPr="00614937">
              <w:t>Тонкость фильтрации фильтроэлемента воздушного 40 мкм</w:t>
            </w:r>
          </w:p>
          <w:p w:rsidR="001C4B29" w:rsidRPr="00614937" w:rsidRDefault="001C4B29" w:rsidP="001C4B29">
            <w:r w:rsidRPr="00614937">
              <w:t>Влагоотделитель с автоматическим отводом конденсата</w:t>
            </w:r>
          </w:p>
          <w:p w:rsidR="001C4B29" w:rsidRPr="00614937" w:rsidRDefault="001C4B29" w:rsidP="001C4B29">
            <w:r w:rsidRPr="00614937">
              <w:t>Металлический фильтр-клапан водяной с краном</w:t>
            </w:r>
          </w:p>
          <w:p w:rsidR="001C4B29" w:rsidRPr="00614937" w:rsidRDefault="001C4B29" w:rsidP="001C4B29">
            <w:r w:rsidRPr="00614937">
              <w:t>Тонкость фильтрации фильтроэлемента водяного 100мкм</w:t>
            </w:r>
          </w:p>
          <w:p w:rsidR="001C4B29" w:rsidRPr="00614937" w:rsidRDefault="001C4B29" w:rsidP="001C4B29">
            <w:r w:rsidRPr="00614937">
              <w:t>Комплект арматуры для подключения к воздушной, водяной, вакуумной, канализационной  магистралям</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lastRenderedPageBreak/>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Блок наконечников с нижней подачей инструмента</w:t>
            </w:r>
            <w:r w:rsidRPr="00614937">
              <w:tab/>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Исполнение блока наконечников с нижним подводом инструментов</w:t>
            </w:r>
          </w:p>
          <w:p w:rsidR="001C4B29" w:rsidRPr="00614937" w:rsidRDefault="001C4B29" w:rsidP="001C4B29">
            <w:r w:rsidRPr="00614937">
              <w:t>Воздушные шланги для наконечников должны быть выполнены из мягкого маслостойкого ПВХ материала (с внутренними силиконовыми трубками)</w:t>
            </w:r>
          </w:p>
          <w:p w:rsidR="001C4B29" w:rsidRPr="00614937" w:rsidRDefault="001C4B29" w:rsidP="001C4B29">
            <w:r w:rsidRPr="00614937">
              <w:t>Количество каналов для инструментов не менее 5</w:t>
            </w:r>
          </w:p>
          <w:p w:rsidR="001C4B29" w:rsidRPr="00614937" w:rsidRDefault="001C4B29" w:rsidP="001C4B29">
            <w:r w:rsidRPr="00614937">
              <w:t>Количество каналов “Midwest” не менее 3 (в стандартной комплектации)</w:t>
            </w:r>
          </w:p>
          <w:p w:rsidR="001C4B29" w:rsidRPr="00614937" w:rsidRDefault="001C4B29" w:rsidP="001C4B29">
            <w:r w:rsidRPr="00614937">
              <w:t>Количество каналов “Midwest” с фиброоптикой  не менее 1 (в стандартной комплектации)</w:t>
            </w:r>
          </w:p>
          <w:p w:rsidR="001C4B29" w:rsidRPr="00614937" w:rsidRDefault="001C4B29" w:rsidP="001C4B29">
            <w:r w:rsidRPr="00614937">
              <w:t>Количество каналов ВВП (водовоздушный пистолет)  не менее 1  (в стандартной комплектации)</w:t>
            </w:r>
          </w:p>
          <w:p w:rsidR="001C4B29" w:rsidRPr="00614937" w:rsidRDefault="001C4B29" w:rsidP="001C4B29">
            <w:r w:rsidRPr="00614937">
              <w:t>Поворот гнезда (держателя) наконечника вокруг горизонтальной оси должно быть на 20° от верхнего крайнего положения до нижнего  крайнего положения</w:t>
            </w:r>
          </w:p>
          <w:p w:rsidR="001C4B29" w:rsidRPr="00614937" w:rsidRDefault="001C4B29" w:rsidP="001C4B29">
            <w:r w:rsidRPr="00614937">
              <w:t>Управление стоматологическими наконечниками - пневмоавтоматика</w:t>
            </w:r>
          </w:p>
          <w:p w:rsidR="001C4B29" w:rsidRPr="00614937" w:rsidRDefault="001C4B29" w:rsidP="001C4B29">
            <w:r w:rsidRPr="00614937">
              <w:t>Обеспечиваемый поддерживаемый расход рабочего воздуха, подаваемого на пневматический наконечник не менее 60  л/мин при номинальном давлении 400 кПа (4 Бар)</w:t>
            </w:r>
          </w:p>
          <w:p w:rsidR="001C4B29" w:rsidRPr="00614937" w:rsidRDefault="001C4B29" w:rsidP="001C4B29">
            <w:r w:rsidRPr="00614937">
              <w:t>Должна быть регулировка давления воздуха, подаваемого на воздушный канал</w:t>
            </w:r>
          </w:p>
          <w:p w:rsidR="001C4B29" w:rsidRPr="00614937" w:rsidRDefault="001C4B29" w:rsidP="001C4B29">
            <w:r w:rsidRPr="00614937">
              <w:t>Должна быть регулировка давления вспомогательного  воздуха, подаваемого на воздушный канал</w:t>
            </w:r>
          </w:p>
          <w:p w:rsidR="001C4B29" w:rsidRPr="00614937" w:rsidRDefault="001C4B29" w:rsidP="001C4B29">
            <w:r w:rsidRPr="00614937">
              <w:t xml:space="preserve">Обеспечиваемый поддерживаемый расход воды, подаваемой на наконечник для охлаждения инструмента, не менее 10  мл/мин при номинальном давлении 250 кПа (2,5 </w:t>
            </w:r>
            <w:r w:rsidRPr="00614937">
              <w:lastRenderedPageBreak/>
              <w:t>Бар)</w:t>
            </w:r>
          </w:p>
          <w:p w:rsidR="001C4B29" w:rsidRPr="00614937" w:rsidRDefault="001C4B29" w:rsidP="001C4B29">
            <w:r w:rsidRPr="00614937">
              <w:t>Должна быть регулировка воды, подаваемой на наконечник</w:t>
            </w:r>
          </w:p>
          <w:p w:rsidR="001C4B29" w:rsidRPr="00614937" w:rsidRDefault="001C4B29" w:rsidP="001C4B29">
            <w:r w:rsidRPr="00614937">
              <w:t>Обеспечиваемый поддерживаемый расход воздуха через водо-воздушный пистолет не менее 4-5 л/мин при  номинальном  давлении 450 кПа (4,5 Бар)</w:t>
            </w:r>
          </w:p>
          <w:p w:rsidR="001C4B29" w:rsidRPr="00614937" w:rsidRDefault="001C4B29" w:rsidP="001C4B29">
            <w:r w:rsidRPr="00614937">
              <w:t>Обеспечиваемый поддерживаемый расход воды через водо-воздушный пистолет не менее 100 мл/мин  при  номинальном  давлении 250 кПа (2,5 Бар)</w:t>
            </w:r>
          </w:p>
          <w:p w:rsidR="001C4B29" w:rsidRPr="00614937" w:rsidRDefault="001C4B29" w:rsidP="001C4B29">
            <w:r w:rsidRPr="00614937">
              <w:t>Герметичность пневмо-гидросоединений блока наконечников</w:t>
            </w:r>
          </w:p>
          <w:p w:rsidR="001C4B29" w:rsidRPr="00614937" w:rsidRDefault="001C4B29" w:rsidP="001C4B29">
            <w:r w:rsidRPr="00614937">
              <w:t>Обеспечиваемая подача питания в блок наконечников для плат электрических стоматологических наконечников 24В ± 10% АС 100 ВА</w:t>
            </w:r>
          </w:p>
          <w:p w:rsidR="001C4B29" w:rsidRPr="00614937" w:rsidRDefault="001C4B29" w:rsidP="001C4B29">
            <w:r w:rsidRPr="00614937">
              <w:t>Обеспечиваемое питание в блоке наконечников для системы подсветки наконечников 3,3В ± 3% DC 5 ВА</w:t>
            </w:r>
          </w:p>
          <w:p w:rsidR="001C4B29" w:rsidRPr="00614937" w:rsidRDefault="001C4B29" w:rsidP="001C4B29">
            <w:r w:rsidRPr="00614937">
              <w:t>Должна быть ножная пневматическая педаль управления инструментами с пропорциональным воздушным клапаном</w:t>
            </w:r>
          </w:p>
          <w:p w:rsidR="001C4B29" w:rsidRPr="00614937" w:rsidRDefault="001C4B29" w:rsidP="001C4B29">
            <w:r w:rsidRPr="00614937">
              <w:t>Должен быть манометр рабочего давления инструментов</w:t>
            </w:r>
          </w:p>
          <w:p w:rsidR="001C4B29" w:rsidRPr="00614937" w:rsidRDefault="001C4B29" w:rsidP="001C4B29">
            <w:r w:rsidRPr="00614937">
              <w:t>Должен быть тактильный пульт управления креслом на рукоятке блока наконечников</w:t>
            </w:r>
          </w:p>
          <w:p w:rsidR="001C4B29" w:rsidRPr="00614937" w:rsidRDefault="001C4B29" w:rsidP="001C4B29">
            <w:r w:rsidRPr="00614937">
              <w:t>Должно быть управление наполнением стакана</w:t>
            </w:r>
          </w:p>
          <w:p w:rsidR="001C4B29" w:rsidRPr="00614937" w:rsidRDefault="001C4B29" w:rsidP="001C4B29">
            <w:r w:rsidRPr="00614937">
              <w:t>Должно быть управление омывом чаши</w:t>
            </w:r>
          </w:p>
          <w:p w:rsidR="001C4B29" w:rsidRPr="00614937" w:rsidRDefault="001C4B29" w:rsidP="001C4B29">
            <w:r w:rsidRPr="00614937">
              <w:t>Тумблер вкл./выкл. подачи воды в наконечники</w:t>
            </w:r>
          </w:p>
          <w:p w:rsidR="001C4B29" w:rsidRPr="00614937" w:rsidRDefault="001C4B29" w:rsidP="001C4B29">
            <w:r w:rsidRPr="00614937">
              <w:t>Пантографическое плечо</w:t>
            </w:r>
          </w:p>
          <w:p w:rsidR="001C4B29" w:rsidRPr="00614937" w:rsidRDefault="001C4B29" w:rsidP="001C4B29">
            <w:r w:rsidRPr="00614937">
              <w:t>Пневмотормоз пантографа</w:t>
            </w:r>
          </w:p>
          <w:p w:rsidR="001C4B29" w:rsidRPr="00614937" w:rsidRDefault="001C4B29" w:rsidP="001C4B29">
            <w:r w:rsidRPr="00614937">
              <w:t>Несущая способность блока наконечников не менее 3кг</w:t>
            </w:r>
          </w:p>
          <w:p w:rsidR="001C4B29" w:rsidRPr="00614937" w:rsidRDefault="001C4B29" w:rsidP="001C4B29">
            <w:r w:rsidRPr="00614937">
              <w:t>Вращение головы блока наконечников вокруг вертикальной оси должно бытьне менее 180°</w:t>
            </w:r>
          </w:p>
          <w:p w:rsidR="001C4B29" w:rsidRPr="00614937" w:rsidRDefault="001C4B29" w:rsidP="001C4B29">
            <w:r w:rsidRPr="00614937">
              <w:t>Перемещение головы блока наконечников по вертикали ±300 мм</w:t>
            </w:r>
          </w:p>
          <w:p w:rsidR="001C4B29" w:rsidRPr="00614937" w:rsidRDefault="001C4B29" w:rsidP="001C4B29">
            <w:r w:rsidRPr="00614937">
              <w:t>Должно быть крепление блока наконечников на стойке светильника</w:t>
            </w:r>
          </w:p>
          <w:p w:rsidR="001C4B29" w:rsidRPr="00614937" w:rsidRDefault="001C4B29" w:rsidP="001C4B29">
            <w:r w:rsidRPr="00614937">
              <w:t xml:space="preserve">Должен быть фильтр сдувки отработанного воздуха </w:t>
            </w:r>
          </w:p>
          <w:p w:rsidR="001C4B29" w:rsidRPr="00614937" w:rsidRDefault="001C4B29" w:rsidP="001C4B29">
            <w:r w:rsidRPr="00614937">
              <w:t>Должен быть съемный поднос из нержавеющей стали</w:t>
            </w:r>
          </w:p>
          <w:p w:rsidR="001C4B29" w:rsidRPr="00614937" w:rsidRDefault="001C4B29" w:rsidP="001C4B29">
            <w:r w:rsidRPr="00614937">
              <w:t>Материал кожуха должен быть ударопрочный полистирол</w:t>
            </w:r>
          </w:p>
          <w:p w:rsidR="001C4B29" w:rsidRPr="00614937" w:rsidRDefault="001C4B29" w:rsidP="001C4B29">
            <w:r w:rsidRPr="00614937">
              <w:t>Габаритные размеры головы блока наконечников должны быть около555ммх410ммх135мм</w:t>
            </w:r>
          </w:p>
          <w:p w:rsidR="001C4B29" w:rsidRPr="00614937" w:rsidRDefault="001C4B29" w:rsidP="001C4B29">
            <w:r w:rsidRPr="00614937">
              <w:t>Масса около20 кг</w:t>
            </w:r>
          </w:p>
          <w:p w:rsidR="001C4B29" w:rsidRPr="00614937" w:rsidRDefault="001C4B29" w:rsidP="001C4B29">
            <w:r w:rsidRPr="00614937">
              <w:t>Режим работы: продолжительный</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lastRenderedPageBreak/>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 xml:space="preserve">Гидроблок </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Система автономной подачи воды (САПВ)</w:t>
            </w:r>
          </w:p>
          <w:p w:rsidR="001C4B29" w:rsidRPr="00614937" w:rsidRDefault="001C4B29" w:rsidP="001C4B29">
            <w:r w:rsidRPr="00614937">
              <w:t>Давление воды обеспечиваемое САПВ 250±50 кПа (2,5±0,5 Бар)</w:t>
            </w:r>
          </w:p>
          <w:p w:rsidR="001C4B29" w:rsidRPr="00614937" w:rsidRDefault="001C4B29" w:rsidP="001C4B29">
            <w:r w:rsidRPr="00614937">
              <w:lastRenderedPageBreak/>
              <w:t>Объем емкости САПВ не менее 1 л</w:t>
            </w:r>
          </w:p>
          <w:p w:rsidR="001C4B29" w:rsidRPr="00614937" w:rsidRDefault="001C4B29" w:rsidP="001C4B29">
            <w:r w:rsidRPr="00614937">
              <w:t>Должен быть фильтр тонкой очистки (40 мкм) в САПВ</w:t>
            </w:r>
          </w:p>
          <w:p w:rsidR="001C4B29" w:rsidRPr="00614937" w:rsidRDefault="001C4B29" w:rsidP="001C4B29">
            <w:r w:rsidRPr="00614937">
              <w:t>Должны быть съемные носики омыва чаши и наполнения стакана из нержавеющей стали</w:t>
            </w:r>
          </w:p>
          <w:p w:rsidR="001C4B29" w:rsidRPr="00614937" w:rsidRDefault="001C4B29" w:rsidP="001C4B29">
            <w:r w:rsidRPr="00614937">
              <w:t>Должна быть чаша поворотная керамическая съемная</w:t>
            </w:r>
          </w:p>
          <w:p w:rsidR="001C4B29" w:rsidRPr="00614937" w:rsidRDefault="001C4B29" w:rsidP="001C4B29">
            <w:r w:rsidRPr="00614937">
              <w:t>Угол поворота чаши должен быть 150°</w:t>
            </w:r>
          </w:p>
          <w:p w:rsidR="001C4B29" w:rsidRPr="00614937" w:rsidRDefault="001C4B29" w:rsidP="001C4B29">
            <w:r w:rsidRPr="00614937">
              <w:t xml:space="preserve">Должно быть управление омывом чаши. </w:t>
            </w:r>
          </w:p>
          <w:p w:rsidR="001C4B29" w:rsidRPr="00614937" w:rsidRDefault="001C4B29" w:rsidP="001C4B29">
            <w:r w:rsidRPr="00614937">
              <w:t>Должен быть таймер автоматического отключения омыва чаши</w:t>
            </w:r>
          </w:p>
          <w:p w:rsidR="001C4B29" w:rsidRPr="00614937" w:rsidRDefault="001C4B29" w:rsidP="001C4B29">
            <w:r w:rsidRPr="00614937">
              <w:t xml:space="preserve">Должно быть управление наполнением стакана. </w:t>
            </w:r>
          </w:p>
          <w:p w:rsidR="001C4B29" w:rsidRPr="00614937" w:rsidRDefault="001C4B29" w:rsidP="001C4B29">
            <w:r w:rsidRPr="00614937">
              <w:t>Герметичность пневмо-гидросоединений гидроблока</w:t>
            </w:r>
          </w:p>
          <w:p w:rsidR="001C4B29" w:rsidRPr="00614937" w:rsidRDefault="001C4B29" w:rsidP="001C4B29">
            <w:r w:rsidRPr="00614937">
              <w:t>Должно быть наличие легкодоступного объемного фильтра слюноотсоса и пылеотсоса</w:t>
            </w:r>
          </w:p>
          <w:p w:rsidR="001C4B29" w:rsidRPr="00614937" w:rsidRDefault="001C4B29" w:rsidP="001C4B29">
            <w:r w:rsidRPr="00614937">
              <w:t>Пневмоэжекционные слюноотсос и пылеотсос</w:t>
            </w:r>
          </w:p>
          <w:p w:rsidR="001C4B29" w:rsidRPr="00614937" w:rsidRDefault="001C4B29" w:rsidP="001C4B29">
            <w:r w:rsidRPr="00614937">
              <w:t>Обеспечиваемый расход сжатого воздуха  при использовании пневмоэжектора не более 25  л/мин при давлении 500 кПа (5 Бар), производительность пневмоэжектора по воздуху не менее 30 л/мин</w:t>
            </w:r>
          </w:p>
          <w:p w:rsidR="001C4B29" w:rsidRPr="00614937" w:rsidRDefault="001C4B29" w:rsidP="001C4B29">
            <w:r w:rsidRPr="00614937">
              <w:t>Материал кожухов должен быть  двухслойный ударопрочный полистирол с защитной пленкой</w:t>
            </w:r>
          </w:p>
          <w:p w:rsidR="001C4B29" w:rsidRPr="00614937" w:rsidRDefault="001C4B29" w:rsidP="001C4B29">
            <w:r w:rsidRPr="00614937">
              <w:t>Габаритные размеры, около   570ммх395ммх380мм</w:t>
            </w:r>
          </w:p>
          <w:p w:rsidR="001C4B29" w:rsidRPr="00614937" w:rsidRDefault="001C4B29" w:rsidP="001C4B29">
            <w:r w:rsidRPr="00614937">
              <w:t>Масса около  10  кг</w:t>
            </w:r>
          </w:p>
          <w:p w:rsidR="001C4B29" w:rsidRPr="00614937" w:rsidRDefault="001C4B29" w:rsidP="001C4B29">
            <w:r w:rsidRPr="00614937">
              <w:t>Режим работы: продолжительный</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lastRenderedPageBreak/>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lang w:val="en-US"/>
              </w:rPr>
              <w:t>4</w:t>
            </w:r>
            <w:r w:rsidRPr="00614937">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Светильник медицинский стоматологический</w:t>
            </w:r>
            <w:r w:rsidRPr="00614937">
              <w:tab/>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Пантографическое плечо, двухсекционный с шарнирным сочленением</w:t>
            </w:r>
          </w:p>
          <w:p w:rsidR="001C4B29" w:rsidRPr="00614937" w:rsidRDefault="001C4B29" w:rsidP="001C4B29">
            <w:r w:rsidRPr="00614937">
              <w:t>Крепление на стойке гидроблока</w:t>
            </w:r>
          </w:p>
          <w:p w:rsidR="001C4B29" w:rsidRPr="00614937" w:rsidRDefault="001C4B29" w:rsidP="001C4B29">
            <w:r w:rsidRPr="00614937">
              <w:t>Вращение вокруг вертикальной оси стойки должно быть не менее 360°</w:t>
            </w:r>
          </w:p>
          <w:p w:rsidR="001C4B29" w:rsidRPr="00614937" w:rsidRDefault="001C4B29" w:rsidP="001C4B29">
            <w:r w:rsidRPr="00614937">
              <w:t>Не менее 5 степеней свободы</w:t>
            </w:r>
          </w:p>
          <w:p w:rsidR="001C4B29" w:rsidRPr="00614937" w:rsidRDefault="001C4B29" w:rsidP="001C4B29">
            <w:r w:rsidRPr="00614937">
              <w:t>Перемещение головы осветителя по вертикали ±350 мм</w:t>
            </w:r>
          </w:p>
          <w:p w:rsidR="001C4B29" w:rsidRPr="00614937" w:rsidRDefault="001C4B29" w:rsidP="001C4B29">
            <w:r w:rsidRPr="00614937">
              <w:t>Источник света должен быть:не менее двух светодиодов</w:t>
            </w:r>
          </w:p>
          <w:p w:rsidR="001C4B29" w:rsidRPr="00614937" w:rsidRDefault="001C4B29" w:rsidP="001C4B29">
            <w:r w:rsidRPr="00614937">
              <w:t>Освещенность в центре рабочего поля обеспечиваемая светильником не менее 28000 ЛК на расстоянии 0,8 м</w:t>
            </w:r>
          </w:p>
          <w:p w:rsidR="001C4B29" w:rsidRPr="00614937" w:rsidRDefault="001C4B29" w:rsidP="001C4B29">
            <w:r w:rsidRPr="00614937">
              <w:t>Освещенность на уровне глаз не более 1000 лк</w:t>
            </w:r>
          </w:p>
          <w:p w:rsidR="001C4B29" w:rsidRPr="00614937" w:rsidRDefault="001C4B29" w:rsidP="001C4B29">
            <w:r w:rsidRPr="00614937">
              <w:t>Должна быть плавная регулировка освещенности рабочего поля</w:t>
            </w:r>
          </w:p>
          <w:p w:rsidR="001C4B29" w:rsidRPr="00614937" w:rsidRDefault="001C4B29" w:rsidP="001C4B29">
            <w:r w:rsidRPr="00614937">
              <w:t>Рабочее расстояние 700 – 1000 мм</w:t>
            </w:r>
          </w:p>
          <w:p w:rsidR="001C4B29" w:rsidRPr="00614937" w:rsidRDefault="001C4B29" w:rsidP="001C4B29">
            <w:r w:rsidRPr="00614937">
              <w:t>Размер светового пятна 180 мм х 90 мм</w:t>
            </w:r>
          </w:p>
          <w:p w:rsidR="001C4B29" w:rsidRPr="00614937" w:rsidRDefault="001C4B29" w:rsidP="001C4B29">
            <w:r w:rsidRPr="00614937">
              <w:t>Бестеневой светильник, два зеркальных отражателя</w:t>
            </w:r>
          </w:p>
          <w:p w:rsidR="001C4B29" w:rsidRPr="00614937" w:rsidRDefault="001C4B29" w:rsidP="001C4B29">
            <w:r w:rsidRPr="00614937">
              <w:t xml:space="preserve">Должны быть съемные ручки для автоклавирования и дезинфекции </w:t>
            </w:r>
          </w:p>
          <w:p w:rsidR="001C4B29" w:rsidRPr="00614937" w:rsidRDefault="001C4B29" w:rsidP="001C4B29">
            <w:r w:rsidRPr="00614937">
              <w:t>Габаритные размеры около  1765ммх620ммх410мм</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lang w:val="en-US"/>
              </w:rPr>
              <w:t>5</w:t>
            </w:r>
            <w:r w:rsidRPr="00614937">
              <w:rPr>
                <w:rFonts w:eastAsiaTheme="minorEastAsia"/>
              </w:rPr>
              <w:t>.</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Компрессор безмаслянный</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 xml:space="preserve">Безмаслянный компрессор является источником чистого, безмасляного сжатого воздуха, предназначенного для приведения в движение зубоврачебных приборов и устройств. </w:t>
            </w:r>
          </w:p>
          <w:p w:rsidR="001C4B29" w:rsidRPr="00614937" w:rsidRDefault="001C4B29" w:rsidP="001C4B29">
            <w:r w:rsidRPr="00614937">
              <w:t>Объём резервуара воздуха не менее 25 л.</w:t>
            </w:r>
          </w:p>
          <w:p w:rsidR="001C4B29" w:rsidRPr="00614937" w:rsidRDefault="001C4B29" w:rsidP="001C4B29">
            <w:r w:rsidRPr="00614937">
              <w:t>Рабочее давление компрессора должно быть 5-7bar</w:t>
            </w:r>
          </w:p>
          <w:p w:rsidR="001C4B29" w:rsidRPr="00614937" w:rsidRDefault="001C4B29" w:rsidP="001C4B29">
            <w:r w:rsidRPr="00614937">
              <w:t>Производительность компрессора при давлении 5 бар не менее 140 л/мин</w:t>
            </w:r>
          </w:p>
          <w:p w:rsidR="001C4B29" w:rsidRPr="00614937" w:rsidRDefault="001C4B29" w:rsidP="001C4B29">
            <w:r w:rsidRPr="00614937">
              <w:t>Уровень шума без шумоподавляющего шкафа не более  67 дб  (50Hz)</w:t>
            </w:r>
          </w:p>
          <w:p w:rsidR="001C4B29" w:rsidRPr="00614937" w:rsidRDefault="001C4B29" w:rsidP="001C4B29">
            <w:r w:rsidRPr="00614937">
              <w:t>Уровень шума с шумоподавляющим шкафом не более  55 дб  (50Hz)</w:t>
            </w:r>
          </w:p>
          <w:p w:rsidR="001C4B29" w:rsidRPr="00614937" w:rsidRDefault="001C4B29" w:rsidP="001C4B29">
            <w:r w:rsidRPr="00614937">
              <w:t>Режим эксплуатации S1-100% непрерывный режим работы</w:t>
            </w:r>
          </w:p>
          <w:p w:rsidR="001C4B29" w:rsidRPr="00614937" w:rsidRDefault="001C4B29" w:rsidP="001C4B29">
            <w:r w:rsidRPr="00614937">
              <w:t>Габаритные размеры (ШхГхВ):около  460x500x720  мм.</w:t>
            </w:r>
          </w:p>
          <w:p w:rsidR="001C4B29" w:rsidRPr="00614937" w:rsidRDefault="001C4B29" w:rsidP="001C4B29">
            <w:r w:rsidRPr="00614937">
              <w:t xml:space="preserve">Габаритные размеры с шумоподавляющим шкафом (ШхГхВ): около560x675x877 мм. </w:t>
            </w:r>
          </w:p>
          <w:p w:rsidR="001C4B29" w:rsidRPr="00614937" w:rsidRDefault="001C4B29" w:rsidP="001C4B29">
            <w:r w:rsidRPr="00614937">
              <w:t xml:space="preserve">Масса без шумоподавляющего шкафа: приблизительно 60 кг. </w:t>
            </w:r>
          </w:p>
          <w:p w:rsidR="001C4B29" w:rsidRPr="00614937" w:rsidRDefault="001C4B29" w:rsidP="001C4B29">
            <w:r w:rsidRPr="00614937">
              <w:t xml:space="preserve">Масса с шумоподавляющим шкафом: приблизительно 100 кг. </w:t>
            </w:r>
          </w:p>
          <w:p w:rsidR="001C4B29" w:rsidRPr="00614937" w:rsidRDefault="001C4B29" w:rsidP="001C4B29">
            <w:r w:rsidRPr="00614937">
              <w:t>Потребляемая мощность двигателя не более: 1,5 кВт</w:t>
            </w:r>
          </w:p>
          <w:p w:rsidR="001C4B29" w:rsidRPr="00614937" w:rsidRDefault="001C4B29" w:rsidP="001C4B29">
            <w:r w:rsidRPr="00614937">
              <w:t>Электропитание:  230В 50 Гц</w:t>
            </w:r>
          </w:p>
          <w:p w:rsidR="001C4B29" w:rsidRPr="00614937" w:rsidRDefault="001C4B29" w:rsidP="001C4B29">
            <w:r w:rsidRPr="00614937">
              <w:t>Условия окружающей среды при эксплуатации: температура: от +5 °C до +40 °C, макс. относительная влажность: 70 %, макс. абсолютная влажность: 15 г/м3.</w:t>
            </w:r>
          </w:p>
          <w:p w:rsidR="001C4B29" w:rsidRPr="00614937" w:rsidRDefault="001C4B29" w:rsidP="001C4B29">
            <w:r w:rsidRPr="00614937">
              <w:t xml:space="preserve">Исполнение согласно требованиям безопасности класс I </w:t>
            </w:r>
          </w:p>
          <w:p w:rsidR="001C4B29" w:rsidRPr="00614937" w:rsidRDefault="001C4B29" w:rsidP="001C4B29">
            <w:r w:rsidRPr="00614937">
              <w:t>Класс потенциального риска применения 2а</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557"/>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Стул стоматолога</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Стул врача</w:t>
            </w:r>
          </w:p>
          <w:p w:rsidR="001C4B29" w:rsidRPr="00614937" w:rsidRDefault="001C4B29" w:rsidP="001C4B29">
            <w:r w:rsidRPr="00614937">
              <w:t>Подушки асептического исполнения, бесшовные</w:t>
            </w:r>
          </w:p>
          <w:p w:rsidR="001C4B29" w:rsidRPr="00614937" w:rsidRDefault="001C4B29" w:rsidP="001C4B29">
            <w:r w:rsidRPr="00614937">
              <w:t xml:space="preserve">Материал обивки должен быть винилискожа на трикотажной основе </w:t>
            </w:r>
          </w:p>
          <w:p w:rsidR="001C4B29" w:rsidRPr="00614937" w:rsidRDefault="001C4B29" w:rsidP="001C4B29">
            <w:r w:rsidRPr="00614937">
              <w:t>Наполнение подушек должно быть пенополиуретан формованный</w:t>
            </w:r>
          </w:p>
          <w:p w:rsidR="001C4B29" w:rsidRPr="00614937" w:rsidRDefault="001C4B29" w:rsidP="001C4B29">
            <w:r w:rsidRPr="00614937">
              <w:t>Габаритные размерыоколо 620х620х980мм</w:t>
            </w:r>
          </w:p>
          <w:p w:rsidR="001C4B29" w:rsidRPr="00614937" w:rsidRDefault="001C4B29" w:rsidP="001C4B29">
            <w:r w:rsidRPr="00614937">
              <w:t xml:space="preserve">Должна быть анатомическая форма сидения </w:t>
            </w:r>
          </w:p>
          <w:p w:rsidR="001C4B29" w:rsidRPr="00614937" w:rsidRDefault="001C4B29" w:rsidP="001C4B29">
            <w:r w:rsidRPr="00614937">
              <w:t xml:space="preserve">Подпружиненный шарнир спинки </w:t>
            </w:r>
          </w:p>
          <w:p w:rsidR="001C4B29" w:rsidRPr="00614937" w:rsidRDefault="001C4B29" w:rsidP="001C4B29">
            <w:r w:rsidRPr="00614937">
              <w:t xml:space="preserve">Должна быть регулировка положения спинки </w:t>
            </w:r>
          </w:p>
          <w:p w:rsidR="001C4B29" w:rsidRPr="00614937" w:rsidRDefault="001C4B29" w:rsidP="001C4B29">
            <w:r w:rsidRPr="00614937">
              <w:t>Должна быть регулировка сиденья на высоте</w:t>
            </w:r>
          </w:p>
          <w:p w:rsidR="001C4B29" w:rsidRPr="00614937" w:rsidRDefault="001C4B29" w:rsidP="001C4B29">
            <w:r w:rsidRPr="00614937">
              <w:t>Максимальная высота подъема сиденья примерно 650 мм</w:t>
            </w:r>
          </w:p>
          <w:p w:rsidR="001C4B29" w:rsidRPr="00614937" w:rsidRDefault="001C4B29" w:rsidP="001C4B29">
            <w:r w:rsidRPr="00614937">
              <w:t>Минимальная высота опускания сиденья примерно 500 мм</w:t>
            </w:r>
          </w:p>
          <w:p w:rsidR="001C4B29" w:rsidRPr="00614937" w:rsidRDefault="001C4B29" w:rsidP="001C4B29">
            <w:r w:rsidRPr="00614937">
              <w:t>Должно быть не менее пяти роликовых опор</w:t>
            </w:r>
          </w:p>
          <w:p w:rsidR="001C4B29" w:rsidRPr="00614937" w:rsidRDefault="001C4B29" w:rsidP="001C4B29">
            <w:r w:rsidRPr="00614937">
              <w:t>Должно быть хромированное кольцо для ног на основании</w:t>
            </w:r>
          </w:p>
          <w:p w:rsidR="001C4B29" w:rsidRPr="00614937" w:rsidRDefault="001C4B29" w:rsidP="001C4B29">
            <w:r w:rsidRPr="00614937">
              <w:lastRenderedPageBreak/>
              <w:t>Материал рамы сиденья и кронштейна спинки  должен быть стальной лист,S=8мм</w:t>
            </w:r>
          </w:p>
          <w:p w:rsidR="001C4B29" w:rsidRPr="00614937" w:rsidRDefault="001C4B29" w:rsidP="001C4B29">
            <w:r w:rsidRPr="00614937">
              <w:t>Материал кожухов должен быть двухслойный ударопрочный полистирол с защитной пленкой</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lastRenderedPageBreak/>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Стул стоматолога</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Стул ассистента</w:t>
            </w:r>
          </w:p>
          <w:p w:rsidR="001C4B29" w:rsidRPr="00614937" w:rsidRDefault="001C4B29" w:rsidP="001C4B29">
            <w:r w:rsidRPr="00614937">
              <w:t>Подушки асептического исполнения, бесшовные</w:t>
            </w:r>
          </w:p>
          <w:p w:rsidR="001C4B29" w:rsidRPr="00614937" w:rsidRDefault="001C4B29" w:rsidP="001C4B29">
            <w:r w:rsidRPr="00614937">
              <w:t xml:space="preserve">Материал обивки должен быть винилискожа на трикотажной основе </w:t>
            </w:r>
          </w:p>
          <w:p w:rsidR="001C4B29" w:rsidRPr="00614937" w:rsidRDefault="001C4B29" w:rsidP="001C4B29">
            <w:r w:rsidRPr="00614937">
              <w:t>Наполнение подушек должно быть пенополиуретан формованный</w:t>
            </w:r>
          </w:p>
          <w:p w:rsidR="001C4B29" w:rsidRPr="00614937" w:rsidRDefault="001C4B29" w:rsidP="001C4B29">
            <w:r w:rsidRPr="00614937">
              <w:t>Габаритные размеры примерно  620х620х980мм</w:t>
            </w:r>
          </w:p>
          <w:p w:rsidR="001C4B29" w:rsidRPr="00614937" w:rsidRDefault="001C4B29" w:rsidP="001C4B29">
            <w:r w:rsidRPr="00614937">
              <w:t xml:space="preserve">Должен быть абдоминальный упор </w:t>
            </w:r>
          </w:p>
          <w:p w:rsidR="001C4B29" w:rsidRPr="00614937" w:rsidRDefault="001C4B29" w:rsidP="001C4B29">
            <w:r w:rsidRPr="00614937">
              <w:t xml:space="preserve">Не менее трех вариантов расположения абдоминального упора на кронштейне </w:t>
            </w:r>
          </w:p>
          <w:p w:rsidR="001C4B29" w:rsidRPr="00614937" w:rsidRDefault="001C4B29" w:rsidP="001C4B29">
            <w:r w:rsidRPr="00614937">
              <w:t xml:space="preserve">Вращение абдоминального упора вокруг вертикальной оси стула должно быть на 360° </w:t>
            </w:r>
          </w:p>
          <w:p w:rsidR="001C4B29" w:rsidRPr="00614937" w:rsidRDefault="001C4B29" w:rsidP="001C4B29">
            <w:r w:rsidRPr="00614937">
              <w:t>Должна быть регулировка сиденья на высоте</w:t>
            </w:r>
          </w:p>
          <w:p w:rsidR="001C4B29" w:rsidRPr="00614937" w:rsidRDefault="001C4B29" w:rsidP="001C4B29">
            <w:r w:rsidRPr="00614937">
              <w:t>Максимальная высота подъема сиденья не менее 650 мм</w:t>
            </w:r>
          </w:p>
          <w:p w:rsidR="001C4B29" w:rsidRPr="00614937" w:rsidRDefault="001C4B29" w:rsidP="001C4B29">
            <w:r w:rsidRPr="00614937">
              <w:t>Минимальная высота опускания сиденья не более 550 мм</w:t>
            </w:r>
          </w:p>
          <w:p w:rsidR="001C4B29" w:rsidRPr="00614937" w:rsidRDefault="001C4B29" w:rsidP="001C4B29">
            <w:r w:rsidRPr="00614937">
              <w:t>Должно быть не менее пяти роликовых опор</w:t>
            </w:r>
          </w:p>
          <w:p w:rsidR="001C4B29" w:rsidRPr="00614937" w:rsidRDefault="001C4B29" w:rsidP="001C4B29">
            <w:r w:rsidRPr="00614937">
              <w:t>Должно быть хромированное кольцо для ног на основании основании</w:t>
            </w:r>
          </w:p>
          <w:p w:rsidR="001C4B29" w:rsidRPr="00614937" w:rsidRDefault="001C4B29" w:rsidP="001C4B29">
            <w:r w:rsidRPr="00614937">
              <w:t>Материал рамы сиденья и кронштейна абдоминального упора должен быть стальной лист,S=8мм</w:t>
            </w:r>
          </w:p>
          <w:p w:rsidR="001C4B29" w:rsidRPr="00614937" w:rsidRDefault="001C4B29" w:rsidP="001C4B29">
            <w:r w:rsidRPr="00614937">
              <w:t>Материал кожуха должен быть двухслойный ударопрочный полистирол с защитной пленкой</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4</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 xml:space="preserve">Температура окружающей среды от +10°С до + 40°С, </w:t>
            </w:r>
          </w:p>
          <w:p w:rsidR="001C4B29" w:rsidRPr="00614937" w:rsidRDefault="001C4B29" w:rsidP="001C4B29">
            <w:r w:rsidRPr="00614937">
              <w:t xml:space="preserve">Относительная влажность воздуха 30% - 85%, </w:t>
            </w:r>
          </w:p>
          <w:p w:rsidR="001C4B29" w:rsidRPr="00614937" w:rsidRDefault="001C4B29" w:rsidP="001C4B29">
            <w:r w:rsidRPr="00614937">
              <w:t>Атмосферное давление 700 гПа - 1060 гПа</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5</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Условия осуществления поставки МИ</w:t>
            </w:r>
          </w:p>
          <w:p w:rsidR="001C4B29" w:rsidRPr="00614937" w:rsidRDefault="001C4B29" w:rsidP="001C4B29">
            <w:pPr>
              <w:rPr>
                <w:i/>
              </w:rPr>
            </w:pPr>
            <w:r w:rsidRPr="00614937">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rPr>
                <w:lang w:val="en-US"/>
              </w:rPr>
              <w:t>DDP</w:t>
            </w:r>
            <w:r w:rsidRPr="00614937">
              <w:t xml:space="preserve"> пункт назначения</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6</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F22E5F" w:rsidP="001C4B29">
            <w:r w:rsidRPr="00614937">
              <w:t>12</w:t>
            </w:r>
            <w:r w:rsidR="001C4B29" w:rsidRPr="00614937">
              <w:t>0</w:t>
            </w:r>
            <w:bookmarkStart w:id="130" w:name="_GoBack"/>
            <w:bookmarkEnd w:id="130"/>
            <w:r w:rsidR="001C4B29" w:rsidRPr="00614937">
              <w:t xml:space="preserve"> календарных дней</w:t>
            </w:r>
          </w:p>
          <w:p w:rsidR="001C4B29" w:rsidRPr="00614937" w:rsidRDefault="001C4B29" w:rsidP="001C4B29">
            <w:pPr>
              <w:rPr>
                <w:bCs/>
              </w:rPr>
            </w:pPr>
            <w:r w:rsidRPr="00614937">
              <w:t xml:space="preserve">Адрес: </w:t>
            </w:r>
            <w:r w:rsidRPr="00614937">
              <w:rPr>
                <w:bCs/>
              </w:rPr>
              <w:t>Республика Казахстан, Костанайская область, Аулиекольский район, посёлок Кушмурун,</w:t>
            </w:r>
          </w:p>
          <w:p w:rsidR="001C4B29" w:rsidRPr="00614937" w:rsidRDefault="001C4B29" w:rsidP="001C4B29">
            <w:r w:rsidRPr="00614937">
              <w:rPr>
                <w:bCs/>
              </w:rPr>
              <w:t xml:space="preserve"> ул. Калинина, 19</w:t>
            </w:r>
          </w:p>
        </w:tc>
      </w:tr>
      <w:tr w:rsidR="001C4B29" w:rsidRPr="00614937" w:rsidTr="001C4B29">
        <w:trPr>
          <w:trHeight w:val="136"/>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7</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rPr>
                <w:b/>
              </w:rPr>
              <w:t>Условия гарантийного и дополнительного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t>Гарантийное сервисное обслуживание МИ не менее 37 месяцев.</w:t>
            </w:r>
          </w:p>
          <w:p w:rsidR="001C4B29" w:rsidRPr="00614937" w:rsidRDefault="001C4B29" w:rsidP="001C4B29">
            <w:r w:rsidRPr="00614937">
              <w:t>Плановое техническое обслуживание должно проводиться не реже чем 1 раз в квартал.</w:t>
            </w:r>
          </w:p>
          <w:p w:rsidR="001C4B29" w:rsidRPr="00614937" w:rsidRDefault="001C4B29" w:rsidP="001C4B29">
            <w:r w:rsidRPr="00614937">
              <w:t>Работы по техническому обслуживанию выполняются в соответствии с требованиями эксплуатационной документации и должны включать в себя:</w:t>
            </w:r>
          </w:p>
          <w:p w:rsidR="001C4B29" w:rsidRPr="00614937" w:rsidRDefault="001C4B29" w:rsidP="001C4B29">
            <w:r w:rsidRPr="00614937">
              <w:t>- замену отработавших ресурс составных частей;</w:t>
            </w:r>
          </w:p>
          <w:p w:rsidR="001C4B29" w:rsidRPr="00614937" w:rsidRDefault="001C4B29" w:rsidP="001C4B29">
            <w:r w:rsidRPr="00614937">
              <w:t>- замене или восстановлении отдельных частей МИ;</w:t>
            </w:r>
          </w:p>
          <w:p w:rsidR="001C4B29" w:rsidRPr="00614937" w:rsidRDefault="001C4B29" w:rsidP="001C4B29">
            <w:r w:rsidRPr="00614937">
              <w:t>- настройку и регулировку изделия; специфические для данного изделия работы и т.п.;</w:t>
            </w:r>
          </w:p>
          <w:p w:rsidR="001C4B29" w:rsidRPr="00614937" w:rsidRDefault="001C4B29" w:rsidP="001C4B29">
            <w:r w:rsidRPr="00614937">
              <w:t>- чистку, смазку и при необходимости переборку основных механизмов и узлов;</w:t>
            </w:r>
          </w:p>
          <w:p w:rsidR="001C4B29" w:rsidRPr="00614937" w:rsidRDefault="001C4B29" w:rsidP="001C4B29">
            <w:r w:rsidRPr="00614937">
              <w:lastRenderedPageBreak/>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1C4B29" w:rsidRPr="00614937" w:rsidRDefault="001C4B29" w:rsidP="001C4B29">
            <w:r w:rsidRPr="00614937">
              <w:t>- иные указанные в эксплуатационной документации операции, специфические для конкретного типа изделий</w:t>
            </w:r>
          </w:p>
        </w:tc>
      </w:tr>
    </w:tbl>
    <w:p w:rsidR="001C4B29" w:rsidRPr="00614937" w:rsidRDefault="001C4B29" w:rsidP="001C4B29">
      <w:pPr>
        <w:rPr>
          <w:i/>
          <w:sz w:val="22"/>
          <w:szCs w:val="22"/>
        </w:rPr>
        <w:sectPr w:rsidR="001C4B29" w:rsidRPr="00614937" w:rsidSect="001C4B29">
          <w:pgSz w:w="16838" w:h="11906" w:orient="landscape" w:code="9"/>
          <w:pgMar w:top="851" w:right="1134" w:bottom="1134" w:left="1134" w:header="720" w:footer="709" w:gutter="0"/>
          <w:cols w:space="708"/>
          <w:docGrid w:linePitch="360"/>
        </w:sectPr>
      </w:pPr>
      <w:r w:rsidRPr="00614937">
        <w:rPr>
          <w:rFonts w:eastAsia="Calibri"/>
          <w:bCs/>
          <w:sz w:val="22"/>
          <w:szCs w:val="22"/>
          <w:lang w:eastAsia="ko-KR"/>
        </w:rPr>
        <w:lastRenderedPageBreak/>
        <w:t>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186AAC" w:rsidRPr="00614937" w:rsidRDefault="00186AAC" w:rsidP="005B3046">
      <w:pPr>
        <w:tabs>
          <w:tab w:val="center" w:pos="7426"/>
          <w:tab w:val="left" w:pos="13560"/>
        </w:tabs>
        <w:jc w:val="both"/>
        <w:rPr>
          <w:rFonts w:cs="Times New Roman"/>
          <w:b/>
          <w:color w:val="000000" w:themeColor="text1"/>
          <w:sz w:val="24"/>
          <w:szCs w:val="24"/>
        </w:rPr>
      </w:pPr>
    </w:p>
    <w:p w:rsidR="00BC47C4" w:rsidRPr="00614937" w:rsidRDefault="001C4B29" w:rsidP="001C4B29">
      <w:pPr>
        <w:tabs>
          <w:tab w:val="center" w:pos="7426"/>
          <w:tab w:val="left" w:pos="13560"/>
        </w:tabs>
        <w:jc w:val="center"/>
        <w:rPr>
          <w:rFonts w:cs="Times New Roman"/>
          <w:b/>
          <w:color w:val="000000" w:themeColor="text1"/>
          <w:sz w:val="24"/>
          <w:szCs w:val="24"/>
        </w:rPr>
      </w:pPr>
      <w:r w:rsidRPr="00614937">
        <w:rPr>
          <w:rFonts w:cs="Times New Roman"/>
          <w:b/>
          <w:color w:val="000000" w:themeColor="text1"/>
          <w:sz w:val="24"/>
          <w:szCs w:val="24"/>
        </w:rPr>
        <w:t>Техническая спецификация</w:t>
      </w:r>
    </w:p>
    <w:p w:rsidR="00BC47C4" w:rsidRPr="00614937" w:rsidRDefault="00BC47C4" w:rsidP="00BC47C4">
      <w:pPr>
        <w:spacing w:line="285" w:lineRule="atLeast"/>
        <w:jc w:val="both"/>
        <w:rPr>
          <w:rFonts w:cs="Times New Roman"/>
          <w:b/>
          <w:spacing w:val="2"/>
          <w:sz w:val="24"/>
          <w:szCs w:val="24"/>
          <w:lang w:eastAsia="ru-RU"/>
        </w:rPr>
      </w:pPr>
      <w:r w:rsidRPr="00614937">
        <w:rPr>
          <w:rFonts w:cs="Times New Roman"/>
          <w:b/>
          <w:color w:val="000000" w:themeColor="text1"/>
          <w:sz w:val="24"/>
          <w:szCs w:val="24"/>
        </w:rPr>
        <w:t>Лот  №2: «</w:t>
      </w:r>
      <w:r w:rsidR="001C4B29" w:rsidRPr="00614937">
        <w:rPr>
          <w:rFonts w:cs="Times New Roman"/>
          <w:b/>
          <w:sz w:val="24"/>
          <w:szCs w:val="24"/>
        </w:rPr>
        <w:t>Система диагностическая ультразвуковая стационарная</w:t>
      </w:r>
      <w:r w:rsidRPr="00614937">
        <w:rPr>
          <w:rFonts w:cs="Times New Roman"/>
          <w:b/>
          <w:spacing w:val="2"/>
          <w:sz w:val="24"/>
          <w:szCs w:val="24"/>
          <w:lang w:eastAsia="ru-RU"/>
        </w:rPr>
        <w:t>»</w:t>
      </w:r>
    </w:p>
    <w:p w:rsidR="001C4B29" w:rsidRPr="00614937" w:rsidRDefault="001C4B29" w:rsidP="001C4B29">
      <w:pPr>
        <w:pStyle w:val="af5"/>
        <w:jc w:val="right"/>
        <w:rPr>
          <w:b/>
          <w:bCs/>
        </w:rPr>
      </w:pPr>
      <w:r w:rsidRPr="00614937">
        <w:rPr>
          <w:b/>
          <w:bCs/>
        </w:rPr>
        <w:tab/>
      </w:r>
      <w:r w:rsidRPr="00614937">
        <w:rPr>
          <w:b/>
          <w:bCs/>
        </w:rPr>
        <w:tab/>
      </w:r>
      <w:r w:rsidRPr="00614937">
        <w:rPr>
          <w:b/>
          <w:bCs/>
        </w:rPr>
        <w:tab/>
      </w:r>
      <w:r w:rsidRPr="00614937">
        <w:rPr>
          <w:b/>
          <w:bCs/>
        </w:rPr>
        <w:tab/>
      </w:r>
      <w:r w:rsidRPr="00614937">
        <w:rPr>
          <w:b/>
          <w:bCs/>
        </w:rPr>
        <w:tab/>
      </w:r>
      <w:r w:rsidRPr="00614937">
        <w:rPr>
          <w:b/>
          <w:bCs/>
        </w:rPr>
        <w:tab/>
      </w:r>
      <w:r w:rsidRPr="00614937">
        <w:rPr>
          <w:b/>
          <w:bCs/>
        </w:rPr>
        <w:tab/>
      </w:r>
      <w:r w:rsidRPr="00614937">
        <w:rPr>
          <w:b/>
          <w:bCs/>
        </w:rPr>
        <w:tab/>
      </w:r>
    </w:p>
    <w:p w:rsidR="001C4B29" w:rsidRPr="00614937" w:rsidRDefault="001C4B29" w:rsidP="001C4B29">
      <w:pPr>
        <w:pStyle w:val="af5"/>
        <w:jc w:val="right"/>
        <w:rPr>
          <w:b/>
          <w:bCs/>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535"/>
        <w:gridCol w:w="567"/>
        <w:gridCol w:w="2412"/>
        <w:gridCol w:w="5386"/>
        <w:gridCol w:w="1557"/>
      </w:tblGrid>
      <w:tr w:rsidR="001C4B29" w:rsidRPr="00614937" w:rsidTr="001C4B29">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jc w:val="center"/>
              <w:rPr>
                <w:b/>
              </w:rPr>
            </w:pPr>
            <w:r w:rsidRPr="00614937">
              <w:rPr>
                <w:b/>
              </w:rPr>
              <w:t>№ п/п</w:t>
            </w:r>
          </w:p>
        </w:tc>
        <w:tc>
          <w:tcPr>
            <w:tcW w:w="4535" w:type="dxa"/>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tabs>
                <w:tab w:val="left" w:pos="450"/>
              </w:tabs>
              <w:jc w:val="center"/>
              <w:rPr>
                <w:b/>
              </w:rPr>
            </w:pPr>
            <w:r w:rsidRPr="00614937">
              <w:rPr>
                <w:b/>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C4B29" w:rsidRPr="00614937" w:rsidRDefault="001C4B29" w:rsidP="001C4B29">
            <w:pPr>
              <w:tabs>
                <w:tab w:val="left" w:pos="450"/>
              </w:tabs>
              <w:jc w:val="center"/>
              <w:rPr>
                <w:b/>
              </w:rPr>
            </w:pPr>
            <w:r w:rsidRPr="00614937">
              <w:rPr>
                <w:b/>
              </w:rPr>
              <w:t>Описание</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1</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Наименование медицинских изделий ТСО (далее - МИ)</w:t>
            </w:r>
          </w:p>
          <w:p w:rsidR="001C4B29" w:rsidRPr="00614937" w:rsidRDefault="001C4B29" w:rsidP="001C4B29">
            <w:pPr>
              <w:tabs>
                <w:tab w:val="left" w:pos="450"/>
              </w:tabs>
              <w:rPr>
                <w:b/>
              </w:rPr>
            </w:pPr>
            <w:r w:rsidRPr="00614937">
              <w:rPr>
                <w:b/>
              </w:rPr>
              <w:t>(в соответствии с государственным реестром МИ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pPr>
              <w:pStyle w:val="Default"/>
              <w:spacing w:line="276" w:lineRule="auto"/>
              <w:rPr>
                <w:b/>
                <w:color w:val="auto"/>
                <w:lang w:val="en-US"/>
              </w:rPr>
            </w:pPr>
            <w:r w:rsidRPr="00614937">
              <w:rPr>
                <w:b/>
                <w:color w:val="auto"/>
              </w:rPr>
              <w:t xml:space="preserve">Система диагностическая ультразвуковая стационарная </w:t>
            </w:r>
          </w:p>
          <w:p w:rsidR="001C4B29" w:rsidRPr="00614937" w:rsidRDefault="001C4B29" w:rsidP="001C4B29">
            <w:pPr>
              <w:pStyle w:val="Default"/>
              <w:spacing w:line="276" w:lineRule="auto"/>
              <w:rPr>
                <w:b/>
                <w:color w:val="auto"/>
                <w:lang w:val="en-US"/>
              </w:rPr>
            </w:pP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450"/>
              </w:tabs>
              <w:rPr>
                <w:b/>
              </w:rPr>
            </w:pPr>
            <w:r w:rsidRPr="00614937">
              <w:rPr>
                <w:b/>
              </w:rPr>
              <w:t>2</w:t>
            </w:r>
          </w:p>
        </w:tc>
        <w:tc>
          <w:tcPr>
            <w:tcW w:w="4535"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450"/>
              </w:tabs>
              <w:rPr>
                <w:b/>
              </w:rPr>
            </w:pPr>
            <w:r w:rsidRPr="00614937">
              <w:rPr>
                <w:b/>
              </w:rPr>
              <w:t>Наименование медицинских изделий ТСО (далее - МИ), относящихся к средствам измерения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pPr>
              <w:pStyle w:val="Default"/>
              <w:spacing w:line="276" w:lineRule="auto"/>
              <w:rPr>
                <w:b/>
                <w:color w:val="auto"/>
              </w:rPr>
            </w:pPr>
          </w:p>
        </w:tc>
      </w:tr>
      <w:tr w:rsidR="001C4B29" w:rsidRPr="00614937" w:rsidTr="001C4B29">
        <w:trPr>
          <w:trHeight w:val="611"/>
        </w:trPr>
        <w:tc>
          <w:tcPr>
            <w:tcW w:w="708" w:type="dxa"/>
            <w:vMerge w:val="restart"/>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w:t>
            </w:r>
          </w:p>
          <w:p w:rsidR="001C4B29" w:rsidRPr="00614937" w:rsidRDefault="001C4B29" w:rsidP="001C4B29">
            <w:pPr>
              <w:jc w:val="center"/>
              <w:rPr>
                <w:i/>
              </w:rPr>
            </w:pPr>
            <w:r w:rsidRPr="00614937">
              <w:rPr>
                <w:rStyle w:val="s0"/>
                <w:i/>
              </w:rPr>
              <w:t>п/п</w:t>
            </w:r>
          </w:p>
        </w:tc>
        <w:tc>
          <w:tcPr>
            <w:tcW w:w="2412"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Наименование комплектующего к МИ</w:t>
            </w:r>
          </w:p>
          <w:p w:rsidR="001C4B29" w:rsidRPr="00614937" w:rsidRDefault="001C4B29" w:rsidP="001C4B29">
            <w:pPr>
              <w:jc w:val="center"/>
              <w:rPr>
                <w:i/>
              </w:rPr>
            </w:pPr>
            <w:r w:rsidRPr="00614937">
              <w:rPr>
                <w:rStyle w:val="s0"/>
                <w:i/>
              </w:rPr>
              <w:t>(в соответствии с государственным реестром МИ)</w:t>
            </w:r>
          </w:p>
        </w:tc>
        <w:tc>
          <w:tcPr>
            <w:tcW w:w="5386"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Модель/марка, каталожный номер, краткая техническая характеристика комплектующего к МИ</w:t>
            </w:r>
          </w:p>
        </w:tc>
        <w:tc>
          <w:tcPr>
            <w:tcW w:w="1557"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jc w:val="center"/>
              <w:rPr>
                <w:i/>
              </w:rPr>
            </w:pPr>
            <w:r w:rsidRPr="00614937">
              <w:rPr>
                <w:rStyle w:val="s0"/>
                <w:i/>
              </w:rPr>
              <w:t>Требуемое количество (с указанием единицы измерения)</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i/>
              </w:rPr>
            </w:pPr>
            <w:r w:rsidRPr="00614937">
              <w:rPr>
                <w:i/>
              </w:rPr>
              <w:t>Комплект поставки</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1.</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rPr>
                <w:bCs/>
                <w:color w:val="000000"/>
              </w:rPr>
              <w:t>Консоль</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r w:rsidRPr="00614937">
              <w:rPr>
                <w:b/>
              </w:rPr>
              <w:t>Характеристики консоли должны быть следующие:</w:t>
            </w:r>
          </w:p>
          <w:p w:rsidR="001C4B29" w:rsidRPr="00614937" w:rsidRDefault="001C4B29" w:rsidP="001C4B29">
            <w:r w:rsidRPr="00614937">
              <w:t>Не менее 3х активных порта (не включая порт для карандашного датчика)</w:t>
            </w:r>
          </w:p>
          <w:p w:rsidR="001C4B29" w:rsidRPr="00614937" w:rsidRDefault="001C4B29" w:rsidP="001C4B29">
            <w:r w:rsidRPr="00614937">
              <w:t>4 поворотных колеса с тормозами</w:t>
            </w:r>
          </w:p>
          <w:p w:rsidR="001C4B29" w:rsidRPr="00614937" w:rsidRDefault="001C4B29" w:rsidP="001C4B29">
            <w:r w:rsidRPr="00614937">
              <w:t xml:space="preserve">Должна быть эргономичная панель управления </w:t>
            </w:r>
          </w:p>
          <w:p w:rsidR="001C4B29" w:rsidRPr="00614937" w:rsidRDefault="001C4B29" w:rsidP="001C4B29">
            <w:r w:rsidRPr="00614937">
              <w:t>Должна быть полная алфавитно-цифровая QWERTY клавиатура</w:t>
            </w:r>
          </w:p>
          <w:p w:rsidR="001C4B29" w:rsidRPr="00614937" w:rsidRDefault="001C4B29" w:rsidP="001C4B29">
            <w:r w:rsidRPr="00614937">
              <w:t>Светящиеся обозначения контрольной панели</w:t>
            </w:r>
          </w:p>
          <w:p w:rsidR="001C4B29" w:rsidRPr="00614937" w:rsidRDefault="001C4B29" w:rsidP="001C4B29">
            <w:r w:rsidRPr="00614937">
              <w:t>Должно быть наличие трекбола</w:t>
            </w:r>
          </w:p>
          <w:p w:rsidR="001C4B29" w:rsidRPr="00614937" w:rsidRDefault="001C4B29" w:rsidP="001C4B29">
            <w:r w:rsidRPr="00614937">
              <w:t>Не менее 5 держателей датчиков</w:t>
            </w:r>
          </w:p>
          <w:p w:rsidR="001C4B29" w:rsidRPr="00614937" w:rsidRDefault="001C4B29" w:rsidP="001C4B29">
            <w:r w:rsidRPr="00614937">
              <w:t>Должно быть наличиепередней ручки</w:t>
            </w:r>
          </w:p>
          <w:p w:rsidR="001C4B29" w:rsidRPr="00614937" w:rsidRDefault="001C4B29" w:rsidP="001C4B29">
            <w:r w:rsidRPr="00614937">
              <w:t>ОЗУ не менее 8</w:t>
            </w:r>
            <w:r w:rsidRPr="00614937">
              <w:rPr>
                <w:lang w:val="en-US"/>
              </w:rPr>
              <w:t>Gb</w:t>
            </w:r>
          </w:p>
          <w:p w:rsidR="001C4B29" w:rsidRPr="00614937" w:rsidRDefault="001C4B29" w:rsidP="001C4B29">
            <w:r w:rsidRPr="00614937">
              <w:t>Жесткий диск не менее 500</w:t>
            </w:r>
            <w:r w:rsidRPr="00614937">
              <w:rPr>
                <w:lang w:val="en-US"/>
              </w:rPr>
              <w:t>Gb</w:t>
            </w:r>
          </w:p>
          <w:p w:rsidR="001C4B29" w:rsidRPr="00614937" w:rsidRDefault="001C4B29" w:rsidP="001C4B29">
            <w:pPr>
              <w:rPr>
                <w:b/>
              </w:rPr>
            </w:pPr>
            <w:r w:rsidRPr="00614937">
              <w:rPr>
                <w:b/>
              </w:rPr>
              <w:t>Характеристика монитора</w:t>
            </w:r>
          </w:p>
          <w:p w:rsidR="001C4B29" w:rsidRPr="00614937" w:rsidRDefault="001C4B29" w:rsidP="001C4B29">
            <w:r w:rsidRPr="00614937">
              <w:t>Монитор не менее 21,5 дюймов со светодиодной подсветкой</w:t>
            </w:r>
          </w:p>
          <w:p w:rsidR="001C4B29" w:rsidRPr="00614937" w:rsidRDefault="001C4B29" w:rsidP="001C4B29">
            <w:r w:rsidRPr="00614937">
              <w:t>Разрешение не хуже 1920х1080 (16:9)</w:t>
            </w:r>
          </w:p>
          <w:p w:rsidR="001C4B29" w:rsidRPr="00614937" w:rsidRDefault="001C4B29" w:rsidP="001C4B29">
            <w:r w:rsidRPr="00614937">
              <w:t>Количество цветов не менее 16,7 М</w:t>
            </w:r>
          </w:p>
          <w:p w:rsidR="001C4B29" w:rsidRPr="00614937" w:rsidRDefault="001C4B29" w:rsidP="001C4B29">
            <w:r w:rsidRPr="00614937">
              <w:t>Должна быть регулировка яркости</w:t>
            </w:r>
          </w:p>
          <w:p w:rsidR="001C4B29" w:rsidRPr="00614937" w:rsidRDefault="001C4B29" w:rsidP="001C4B29">
            <w:r w:rsidRPr="00614937">
              <w:lastRenderedPageBreak/>
              <w:t>Должно быть, интерактивное динамическое программное меню</w:t>
            </w:r>
          </w:p>
          <w:p w:rsidR="001C4B29" w:rsidRPr="00614937" w:rsidRDefault="001C4B29" w:rsidP="001C4B29">
            <w:r w:rsidRPr="00614937">
              <w:t>Регулировка монитора по высоте 180 мм</w:t>
            </w:r>
          </w:p>
          <w:p w:rsidR="001C4B29" w:rsidRPr="00614937" w:rsidRDefault="001C4B29" w:rsidP="001C4B29">
            <w:pPr>
              <w:rPr>
                <w:b/>
              </w:rPr>
            </w:pPr>
            <w:r w:rsidRPr="00614937">
              <w:rPr>
                <w:b/>
              </w:rPr>
              <w:t>Системные характеристики должны быть следующие:</w:t>
            </w:r>
          </w:p>
          <w:p w:rsidR="001C4B29" w:rsidRPr="00614937" w:rsidRDefault="001C4B29" w:rsidP="001C4B29">
            <w:r w:rsidRPr="00614937">
              <w:t>Гибридное цифровое формирование луча</w:t>
            </w:r>
          </w:p>
          <w:p w:rsidR="001C4B29" w:rsidRPr="00614937" w:rsidRDefault="001C4B29" w:rsidP="001C4B29">
            <w:r w:rsidRPr="00614937">
              <w:t>Частотный диапазон  должен быть 1 - 18 MHz</w:t>
            </w:r>
          </w:p>
          <w:p w:rsidR="001C4B29" w:rsidRPr="00614937" w:rsidRDefault="001C4B29" w:rsidP="001C4B29">
            <w:r w:rsidRPr="00614937">
              <w:t>Максимальная глубина сканирования (в зависимости от датчика) до 38 см</w:t>
            </w:r>
          </w:p>
          <w:p w:rsidR="001C4B29" w:rsidRPr="00614937" w:rsidRDefault="001C4B29" w:rsidP="001C4B29">
            <w:r w:rsidRPr="00614937">
              <w:t>Должно быть наличие процессинговых каналов 573 440</w:t>
            </w:r>
          </w:p>
          <w:p w:rsidR="001C4B29" w:rsidRPr="00614937" w:rsidRDefault="001C4B29" w:rsidP="001C4B29">
            <w:r w:rsidRPr="00614937">
              <w:t>Не менее 256 оттенков серого</w:t>
            </w:r>
          </w:p>
          <w:p w:rsidR="001C4B29" w:rsidRPr="00614937" w:rsidRDefault="001C4B29" w:rsidP="001C4B29">
            <w:r w:rsidRPr="00614937">
              <w:t>Количество фокусов не менее 4</w:t>
            </w:r>
          </w:p>
          <w:p w:rsidR="001C4B29" w:rsidRPr="00614937" w:rsidRDefault="001C4B29" w:rsidP="001C4B29">
            <w:r w:rsidRPr="00614937">
              <w:t>Многочастотная/широкополосная технология</w:t>
            </w:r>
          </w:p>
          <w:p w:rsidR="001C4B29" w:rsidRPr="00614937" w:rsidRDefault="001C4B29" w:rsidP="001C4B29">
            <w:r w:rsidRPr="00614937">
              <w:t xml:space="preserve">Смешивание частоты </w:t>
            </w:r>
          </w:p>
          <w:p w:rsidR="001C4B29" w:rsidRPr="00614937" w:rsidRDefault="001C4B29" w:rsidP="001C4B29">
            <w:r w:rsidRPr="00614937">
              <w:t>Максимальная частота кадров  не менее 2000 Hz (в зависимости от датчика и режима)</w:t>
            </w:r>
          </w:p>
          <w:p w:rsidR="001C4B29" w:rsidRPr="00614937" w:rsidRDefault="001C4B29" w:rsidP="001C4B29">
            <w:r w:rsidRPr="00614937">
              <w:t>Максимальная частота цветных кадров не менее 400 Hz (в зависимости от датчика и режима)</w:t>
            </w:r>
          </w:p>
          <w:p w:rsidR="001C4B29" w:rsidRPr="00614937" w:rsidRDefault="001C4B29" w:rsidP="001C4B29">
            <w:r w:rsidRPr="00614937">
              <w:t>Изменение направления должны быть: право/лево, верх/низ</w:t>
            </w:r>
          </w:p>
          <w:p w:rsidR="001C4B29" w:rsidRPr="00614937" w:rsidRDefault="001C4B29" w:rsidP="001C4B29">
            <w:r w:rsidRPr="00614937">
              <w:t>Поворот изображения должен быть: 90, 180, 270 градусов</w:t>
            </w:r>
          </w:p>
          <w:p w:rsidR="001C4B29" w:rsidRPr="00614937" w:rsidRDefault="001C4B29" w:rsidP="001C4B29">
            <w:r w:rsidRPr="00614937">
              <w:t>Должно быть резервное копирование/восстановление данных</w:t>
            </w:r>
          </w:p>
          <w:p w:rsidR="001C4B29" w:rsidRPr="00614937" w:rsidRDefault="001C4B29" w:rsidP="001C4B29">
            <w:pPr>
              <w:rPr>
                <w:b/>
              </w:rPr>
            </w:pPr>
            <w:r w:rsidRPr="00614937">
              <w:rPr>
                <w:b/>
              </w:rPr>
              <w:t>Должны быть доступны режимы сканирования:</w:t>
            </w:r>
          </w:p>
          <w:p w:rsidR="001C4B29" w:rsidRPr="00614937" w:rsidRDefault="001C4B29" w:rsidP="001C4B29">
            <w:pPr>
              <w:rPr>
                <w:b/>
              </w:rPr>
            </w:pPr>
            <w:r w:rsidRPr="00614937">
              <w:rPr>
                <w:b/>
              </w:rPr>
              <w:t>2D – режим</w:t>
            </w:r>
          </w:p>
          <w:p w:rsidR="001C4B29" w:rsidRPr="00614937" w:rsidRDefault="001C4B29" w:rsidP="001C4B29">
            <w:r w:rsidRPr="00614937">
              <w:t>Динамический диапазон максимально 256</w:t>
            </w:r>
          </w:p>
          <w:p w:rsidR="001C4B29" w:rsidRPr="00614937" w:rsidRDefault="001C4B29" w:rsidP="001C4B29">
            <w:r w:rsidRPr="00614937">
              <w:t>Должно быть наличие цветовых карт 11</w:t>
            </w:r>
          </w:p>
          <w:p w:rsidR="001C4B29" w:rsidRPr="00614937" w:rsidRDefault="001C4B29" w:rsidP="001C4B29">
            <w:r w:rsidRPr="00614937">
              <w:t>Воспроизведение кинопетли: вкл., выкл.</w:t>
            </w:r>
          </w:p>
          <w:p w:rsidR="001C4B29" w:rsidRPr="00614937" w:rsidRDefault="001C4B29" w:rsidP="001C4B29">
            <w:r w:rsidRPr="00614937">
              <w:t>Скорость воспроизведение кинопетли: 6, 12, 25, 50, 100, 150, 200, 300</w:t>
            </w:r>
          </w:p>
          <w:p w:rsidR="001C4B29" w:rsidRPr="00614937" w:rsidRDefault="001C4B29" w:rsidP="001C4B29">
            <w:r w:rsidRPr="00614937">
              <w:t>Максимальная глубина сканирования (в зависимости от датчика) не менее 38 см</w:t>
            </w:r>
          </w:p>
          <w:p w:rsidR="001C4B29" w:rsidRPr="00614937" w:rsidRDefault="001C4B29" w:rsidP="001C4B29">
            <w:r w:rsidRPr="00614937">
              <w:t>Количество фокусов не менее 4</w:t>
            </w:r>
          </w:p>
          <w:p w:rsidR="001C4B29" w:rsidRPr="00614937" w:rsidRDefault="001C4B29" w:rsidP="001C4B29">
            <w:r w:rsidRPr="00614937">
              <w:t>Изменение направления: право/лево, верх/низ</w:t>
            </w:r>
          </w:p>
          <w:p w:rsidR="001C4B29" w:rsidRPr="00614937" w:rsidRDefault="001C4B29" w:rsidP="001C4B29">
            <w:r w:rsidRPr="00614937">
              <w:t xml:space="preserve">Смешивание частоты </w:t>
            </w:r>
          </w:p>
          <w:p w:rsidR="001C4B29" w:rsidRPr="00614937" w:rsidRDefault="001C4B29" w:rsidP="001C4B29">
            <w:r w:rsidRPr="00614937">
              <w:t>Должно быть наличие регулировки частот</w:t>
            </w:r>
          </w:p>
          <w:p w:rsidR="001C4B29" w:rsidRPr="00614937" w:rsidRDefault="001C4B29" w:rsidP="001C4B29">
            <w:r w:rsidRPr="00614937">
              <w:t>Усиление: 0 – 100</w:t>
            </w:r>
          </w:p>
          <w:p w:rsidR="001C4B29" w:rsidRPr="00614937" w:rsidRDefault="001C4B29" w:rsidP="001C4B29">
            <w:r w:rsidRPr="00614937">
              <w:t>Должно быть Должно быть наличие серых карт 12</w:t>
            </w:r>
          </w:p>
          <w:p w:rsidR="001C4B29" w:rsidRPr="00614937" w:rsidRDefault="001C4B29" w:rsidP="001C4B29">
            <w:r w:rsidRPr="00614937">
              <w:t>Harmonic: вкл., выкл.</w:t>
            </w:r>
          </w:p>
          <w:p w:rsidR="001C4B29" w:rsidRPr="00614937" w:rsidRDefault="001C4B29" w:rsidP="001C4B29">
            <w:r w:rsidRPr="00614937">
              <w:t>Размер изображения регулируемый 70 – 100%</w:t>
            </w:r>
          </w:p>
          <w:p w:rsidR="001C4B29" w:rsidRPr="00614937" w:rsidRDefault="001C4B29" w:rsidP="001C4B29">
            <w:r w:rsidRPr="00614937">
              <w:t>Плотность линии: низкое, среднее, высокое</w:t>
            </w:r>
          </w:p>
          <w:p w:rsidR="001C4B29" w:rsidRPr="00614937" w:rsidRDefault="001C4B29" w:rsidP="001C4B29">
            <w:r w:rsidRPr="00614937">
              <w:t>Количество линий TGС: 8</w:t>
            </w:r>
          </w:p>
          <w:p w:rsidR="001C4B29" w:rsidRPr="00614937" w:rsidRDefault="001C4B29" w:rsidP="001C4B29">
            <w:r w:rsidRPr="00614937">
              <w:t>Усреднение кадров до 9</w:t>
            </w:r>
          </w:p>
          <w:p w:rsidR="001C4B29" w:rsidRPr="00614937" w:rsidRDefault="001C4B29" w:rsidP="001C4B29">
            <w:r w:rsidRPr="00614937">
              <w:t>Мощность регулируемая 2 – 100</w:t>
            </w:r>
          </w:p>
          <w:p w:rsidR="001C4B29" w:rsidRPr="00614937" w:rsidRDefault="001C4B29" w:rsidP="001C4B29">
            <w:r w:rsidRPr="00614937">
              <w:lastRenderedPageBreak/>
              <w:t>Уровень отклонения: 0 – 30</w:t>
            </w:r>
          </w:p>
          <w:p w:rsidR="001C4B29" w:rsidRPr="00614937" w:rsidRDefault="001C4B29" w:rsidP="001C4B29">
            <w:r w:rsidRPr="00614937">
              <w:rPr>
                <w:lang w:val="en-GB"/>
              </w:rPr>
              <w:t>PulseInversionHarmonic</w:t>
            </w:r>
            <w:r w:rsidRPr="00614937">
              <w:t>: вкл., выкл. (в зависимости от датчика)</w:t>
            </w:r>
          </w:p>
          <w:p w:rsidR="001C4B29" w:rsidRPr="00614937" w:rsidRDefault="001C4B29" w:rsidP="001C4B29">
            <w:r w:rsidRPr="00614937">
              <w:t>Должно быть наличие  Трапециевидного режима</w:t>
            </w:r>
          </w:p>
          <w:p w:rsidR="001C4B29" w:rsidRPr="00614937" w:rsidRDefault="001C4B29" w:rsidP="001C4B29">
            <w:r w:rsidRPr="00614937">
              <w:t>Область сканирования: 40 – 100%</w:t>
            </w:r>
          </w:p>
          <w:p w:rsidR="001C4B29" w:rsidRPr="00614937" w:rsidRDefault="001C4B29" w:rsidP="001C4B29">
            <w:pPr>
              <w:rPr>
                <w:b/>
              </w:rPr>
            </w:pPr>
            <w:r w:rsidRPr="00614937">
              <w:rPr>
                <w:b/>
              </w:rPr>
              <w:t>М - режим</w:t>
            </w:r>
          </w:p>
          <w:p w:rsidR="001C4B29" w:rsidRPr="00614937" w:rsidRDefault="001C4B29" w:rsidP="001C4B29">
            <w:r w:rsidRPr="00614937">
              <w:t>Динамический диапазон максимально до 256</w:t>
            </w:r>
          </w:p>
          <w:p w:rsidR="001C4B29" w:rsidRPr="00614937" w:rsidRDefault="001C4B29" w:rsidP="001C4B29">
            <w:r w:rsidRPr="00614937">
              <w:t>Изменяемая скорость развертки</w:t>
            </w:r>
          </w:p>
          <w:p w:rsidR="001C4B29" w:rsidRPr="00614937" w:rsidRDefault="001C4B29" w:rsidP="001C4B29">
            <w:r w:rsidRPr="00614937">
              <w:t>Наличие серых карт 12</w:t>
            </w:r>
          </w:p>
          <w:p w:rsidR="001C4B29" w:rsidRPr="00614937" w:rsidRDefault="001C4B29" w:rsidP="001C4B29">
            <w:r w:rsidRPr="00614937">
              <w:t>Наличие цветовых карт 11</w:t>
            </w:r>
          </w:p>
          <w:p w:rsidR="001C4B29" w:rsidRPr="00614937" w:rsidRDefault="001C4B29" w:rsidP="001C4B29">
            <w:r w:rsidRPr="00614937">
              <w:t xml:space="preserve">Формат дисплея: </w:t>
            </w:r>
          </w:p>
          <w:p w:rsidR="001C4B29" w:rsidRPr="00614937" w:rsidRDefault="001C4B29" w:rsidP="001C4B29">
            <w:pPr>
              <w:numPr>
                <w:ilvl w:val="0"/>
                <w:numId w:val="35"/>
              </w:numPr>
            </w:pPr>
            <w:r w:rsidRPr="00614937">
              <w:t>Только М - режим</w:t>
            </w:r>
          </w:p>
          <w:p w:rsidR="001C4B29" w:rsidRPr="00614937" w:rsidRDefault="001C4B29" w:rsidP="001C4B29">
            <w:pPr>
              <w:numPr>
                <w:ilvl w:val="0"/>
                <w:numId w:val="35"/>
              </w:numPr>
            </w:pPr>
            <w:r w:rsidRPr="00614937">
              <w:t>Верх/низ, лево/право</w:t>
            </w:r>
          </w:p>
          <w:p w:rsidR="001C4B29" w:rsidRPr="00614937" w:rsidRDefault="001C4B29" w:rsidP="001C4B29">
            <w:pPr>
              <w:numPr>
                <w:ilvl w:val="0"/>
                <w:numId w:val="35"/>
              </w:numPr>
            </w:pPr>
            <w:r w:rsidRPr="00614937">
              <w:t>Размер 50/50, 30/70, 70/30</w:t>
            </w:r>
          </w:p>
          <w:p w:rsidR="001C4B29" w:rsidRPr="00614937" w:rsidRDefault="001C4B29" w:rsidP="001C4B29">
            <w:r w:rsidRPr="00614937">
              <w:t>Усиление М-режима: 0 – 100</w:t>
            </w:r>
          </w:p>
          <w:p w:rsidR="001C4B29" w:rsidRPr="00614937" w:rsidRDefault="001C4B29" w:rsidP="001C4B29">
            <w:r w:rsidRPr="00614937">
              <w:t>Изменение мощности 2 – 100</w:t>
            </w:r>
          </w:p>
          <w:p w:rsidR="001C4B29" w:rsidRPr="00614937" w:rsidRDefault="001C4B29" w:rsidP="001C4B29">
            <w:r w:rsidRPr="00614937">
              <w:t>Должно быть наличие цветного М – режима</w:t>
            </w:r>
          </w:p>
          <w:p w:rsidR="001C4B29" w:rsidRPr="00614937" w:rsidRDefault="001C4B29" w:rsidP="001C4B29">
            <w:r w:rsidRPr="00614937">
              <w:t>Должно быть наличие анатомического М - режима</w:t>
            </w:r>
          </w:p>
          <w:p w:rsidR="001C4B29" w:rsidRPr="00614937" w:rsidRDefault="001C4B29" w:rsidP="001C4B29">
            <w:pPr>
              <w:rPr>
                <w:b/>
              </w:rPr>
            </w:pPr>
            <w:r w:rsidRPr="00614937">
              <w:rPr>
                <w:b/>
              </w:rPr>
              <w:t>Режим цветного доплера (CD)</w:t>
            </w:r>
          </w:p>
          <w:p w:rsidR="001C4B29" w:rsidRPr="00614937" w:rsidRDefault="001C4B29" w:rsidP="001C4B29">
            <w:r w:rsidRPr="00614937">
              <w:t>Должно быть наличие цветовых карт 12</w:t>
            </w:r>
          </w:p>
          <w:p w:rsidR="001C4B29" w:rsidRPr="00614937" w:rsidRDefault="001C4B29" w:rsidP="001C4B29">
            <w:r w:rsidRPr="00614937">
              <w:t>Изменение шагов базовой линии -8/8</w:t>
            </w:r>
          </w:p>
          <w:p w:rsidR="001C4B29" w:rsidRPr="00614937" w:rsidRDefault="001C4B29" w:rsidP="001C4B29">
            <w:r w:rsidRPr="00614937">
              <w:t>Изменение баланса 0-16</w:t>
            </w:r>
          </w:p>
          <w:p w:rsidR="001C4B29" w:rsidRPr="00614937" w:rsidRDefault="001C4B29" w:rsidP="001C4B29">
            <w:r w:rsidRPr="00614937">
              <w:t>Изменение плотности линии: 3 шага</w:t>
            </w:r>
          </w:p>
          <w:p w:rsidR="001C4B29" w:rsidRPr="00614937" w:rsidRDefault="001C4B29" w:rsidP="001C4B29">
            <w:r w:rsidRPr="00614937">
              <w:t>Чувствительность регулируемая: 5 шагов</w:t>
            </w:r>
          </w:p>
          <w:p w:rsidR="001C4B29" w:rsidRPr="00614937" w:rsidRDefault="001C4B29" w:rsidP="001C4B29">
            <w:r w:rsidRPr="00614937">
              <w:t>Усреднение кадров: 10 шагов</w:t>
            </w:r>
          </w:p>
          <w:p w:rsidR="001C4B29" w:rsidRPr="00614937" w:rsidRDefault="001C4B29" w:rsidP="001C4B29">
            <w:r w:rsidRPr="00614937">
              <w:t>Инвертирование шкалы: вкл., выкл.</w:t>
            </w:r>
          </w:p>
          <w:p w:rsidR="001C4B29" w:rsidRPr="00614937" w:rsidRDefault="001C4B29" w:rsidP="001C4B29">
            <w:r w:rsidRPr="00614937">
              <w:t>Усиление регулируемое: 0 - 100</w:t>
            </w:r>
          </w:p>
          <w:p w:rsidR="001C4B29" w:rsidRPr="00614937" w:rsidRDefault="001C4B29" w:rsidP="001C4B29">
            <w:r w:rsidRPr="00614937">
              <w:t>Мощность регулируемая: 2 - 100</w:t>
            </w:r>
          </w:p>
          <w:p w:rsidR="001C4B29" w:rsidRPr="00614937" w:rsidRDefault="001C4B29" w:rsidP="001C4B29">
            <w:r w:rsidRPr="00614937">
              <w:t>Фильтр регулируемый: 4 шага</w:t>
            </w:r>
          </w:p>
          <w:p w:rsidR="001C4B29" w:rsidRPr="00614937" w:rsidRDefault="001C4B29" w:rsidP="001C4B29">
            <w:r w:rsidRPr="00614937">
              <w:t xml:space="preserve">ЧПИ 0,1 – 19,5 </w:t>
            </w:r>
            <w:r w:rsidRPr="00614937">
              <w:rPr>
                <w:lang w:val="en-US"/>
              </w:rPr>
              <w:t>KHz</w:t>
            </w:r>
          </w:p>
          <w:p w:rsidR="001C4B29" w:rsidRPr="00614937" w:rsidRDefault="001C4B29" w:rsidP="001C4B29">
            <w:pPr>
              <w:rPr>
                <w:b/>
              </w:rPr>
            </w:pPr>
            <w:r w:rsidRPr="00614937">
              <w:rPr>
                <w:b/>
              </w:rPr>
              <w:t>Режим энергетического доплера (PD)</w:t>
            </w:r>
          </w:p>
          <w:p w:rsidR="001C4B29" w:rsidRPr="00614937" w:rsidRDefault="001C4B29" w:rsidP="001C4B29">
            <w:r w:rsidRPr="00614937">
              <w:t>Наличие цветовых карт 12</w:t>
            </w:r>
          </w:p>
          <w:p w:rsidR="001C4B29" w:rsidRPr="00614937" w:rsidRDefault="001C4B29" w:rsidP="001C4B29">
            <w:r w:rsidRPr="00614937">
              <w:t>Изменение баланса 0-16</w:t>
            </w:r>
          </w:p>
          <w:p w:rsidR="001C4B29" w:rsidRPr="00614937" w:rsidRDefault="001C4B29" w:rsidP="001C4B29">
            <w:r w:rsidRPr="00614937">
              <w:t>Изменение плотности линии: 3 шага</w:t>
            </w:r>
          </w:p>
          <w:p w:rsidR="001C4B29" w:rsidRPr="00614937" w:rsidRDefault="001C4B29" w:rsidP="001C4B29">
            <w:r w:rsidRPr="00614937">
              <w:t>Чувствительность регулируемая: 5 шагов</w:t>
            </w:r>
          </w:p>
          <w:p w:rsidR="001C4B29" w:rsidRPr="00614937" w:rsidRDefault="001C4B29" w:rsidP="001C4B29">
            <w:r w:rsidRPr="00614937">
              <w:t>Усреднение кадров: 5 шагов</w:t>
            </w:r>
          </w:p>
          <w:p w:rsidR="001C4B29" w:rsidRPr="00614937" w:rsidRDefault="001C4B29" w:rsidP="001C4B29">
            <w:r w:rsidRPr="00614937">
              <w:t>Усиление регулируемое: 0 - 100</w:t>
            </w:r>
          </w:p>
          <w:p w:rsidR="001C4B29" w:rsidRPr="00614937" w:rsidRDefault="001C4B29" w:rsidP="001C4B29">
            <w:r w:rsidRPr="00614937">
              <w:t>Мощность регулируемая: 2 - 100</w:t>
            </w:r>
          </w:p>
          <w:p w:rsidR="001C4B29" w:rsidRPr="00614937" w:rsidRDefault="001C4B29" w:rsidP="001C4B29">
            <w:r w:rsidRPr="00614937">
              <w:t>Фильтр регулируемый:  4 шага</w:t>
            </w:r>
          </w:p>
          <w:p w:rsidR="001C4B29" w:rsidRPr="00614937" w:rsidRDefault="001C4B29" w:rsidP="001C4B29">
            <w:r w:rsidRPr="00614937">
              <w:t xml:space="preserve">ЧПИ 0,1 – 19,5 </w:t>
            </w:r>
            <w:r w:rsidRPr="00614937">
              <w:rPr>
                <w:lang w:val="en-US"/>
              </w:rPr>
              <w:t>KHz</w:t>
            </w:r>
          </w:p>
          <w:p w:rsidR="001C4B29" w:rsidRPr="00614937" w:rsidRDefault="001C4B29" w:rsidP="001C4B29">
            <w:pPr>
              <w:rPr>
                <w:b/>
              </w:rPr>
            </w:pPr>
            <w:r w:rsidRPr="00614937">
              <w:rPr>
                <w:b/>
              </w:rPr>
              <w:t>Режим импульсно-волнового доплера (PWD)</w:t>
            </w:r>
          </w:p>
          <w:p w:rsidR="001C4B29" w:rsidRPr="00614937" w:rsidRDefault="001C4B29" w:rsidP="001C4B29">
            <w:r w:rsidRPr="00614937">
              <w:t>Автоматическое измерение: вкл., выкл.</w:t>
            </w:r>
          </w:p>
          <w:p w:rsidR="001C4B29" w:rsidRPr="00614937" w:rsidRDefault="001C4B29" w:rsidP="001C4B29">
            <w:r w:rsidRPr="00614937">
              <w:lastRenderedPageBreak/>
              <w:t>Изменение шагов базовой линии -8/8</w:t>
            </w:r>
          </w:p>
          <w:p w:rsidR="001C4B29" w:rsidRPr="00614937" w:rsidRDefault="001C4B29" w:rsidP="001C4B29">
            <w:r w:rsidRPr="00614937">
              <w:t>Наличие цветовых карт 11</w:t>
            </w:r>
          </w:p>
          <w:p w:rsidR="001C4B29" w:rsidRPr="00614937" w:rsidRDefault="001C4B29" w:rsidP="001C4B29">
            <w:r w:rsidRPr="00614937">
              <w:t>Наличие доплеровских карт 12</w:t>
            </w:r>
          </w:p>
          <w:p w:rsidR="001C4B29" w:rsidRPr="00614937" w:rsidRDefault="001C4B29" w:rsidP="001C4B29">
            <w:r w:rsidRPr="00614937">
              <w:t xml:space="preserve">Формат дисплея: </w:t>
            </w:r>
          </w:p>
          <w:p w:rsidR="001C4B29" w:rsidRPr="00614937" w:rsidRDefault="001C4B29" w:rsidP="001C4B29">
            <w:pPr>
              <w:numPr>
                <w:ilvl w:val="0"/>
                <w:numId w:val="35"/>
              </w:numPr>
            </w:pPr>
            <w:r w:rsidRPr="00614937">
              <w:t>Только PWD</w:t>
            </w:r>
          </w:p>
          <w:p w:rsidR="001C4B29" w:rsidRPr="00614937" w:rsidRDefault="001C4B29" w:rsidP="001C4B29">
            <w:pPr>
              <w:numPr>
                <w:ilvl w:val="0"/>
                <w:numId w:val="35"/>
              </w:numPr>
            </w:pPr>
            <w:r w:rsidRPr="00614937">
              <w:t>Верх/низ, лево/право</w:t>
            </w:r>
          </w:p>
          <w:p w:rsidR="001C4B29" w:rsidRPr="00614937" w:rsidRDefault="001C4B29" w:rsidP="001C4B29">
            <w:pPr>
              <w:numPr>
                <w:ilvl w:val="0"/>
                <w:numId w:val="35"/>
              </w:numPr>
            </w:pPr>
            <w:r w:rsidRPr="00614937">
              <w:t>Размер 50/50, 30/70, 70/30</w:t>
            </w:r>
          </w:p>
          <w:p w:rsidR="001C4B29" w:rsidRPr="00614937" w:rsidRDefault="001C4B29" w:rsidP="001C4B29">
            <w:r w:rsidRPr="00614937">
              <w:t>Максимальный динамический диапазон 256</w:t>
            </w:r>
          </w:p>
          <w:p w:rsidR="001C4B29" w:rsidRPr="00614937" w:rsidRDefault="001C4B29" w:rsidP="001C4B29">
            <w:r w:rsidRPr="00614937">
              <w:t xml:space="preserve">ЧПИ 1 – 22,5 </w:t>
            </w:r>
            <w:r w:rsidRPr="00614937">
              <w:rPr>
                <w:lang w:val="en-US"/>
              </w:rPr>
              <w:t>KHz</w:t>
            </w:r>
          </w:p>
          <w:p w:rsidR="001C4B29" w:rsidRPr="00614937" w:rsidRDefault="001C4B29" w:rsidP="001C4B29">
            <w:r w:rsidRPr="00614937">
              <w:t>Скорость развертки 15 – 117 мм/сек</w:t>
            </w:r>
          </w:p>
          <w:p w:rsidR="001C4B29" w:rsidRPr="00614937" w:rsidRDefault="001C4B29" w:rsidP="001C4B29">
            <w:r w:rsidRPr="00614937">
              <w:t>Усиление регулируемое 0 - 100</w:t>
            </w:r>
          </w:p>
          <w:p w:rsidR="001C4B29" w:rsidRPr="00614937" w:rsidRDefault="001C4B29" w:rsidP="001C4B29">
            <w:r w:rsidRPr="00614937">
              <w:t>Мощность регулируемая 2 - 100</w:t>
            </w:r>
          </w:p>
          <w:p w:rsidR="001C4B29" w:rsidRPr="00614937" w:rsidRDefault="001C4B29" w:rsidP="001C4B29">
            <w:r w:rsidRPr="00614937">
              <w:t>Инвертирование шкалы: вкл., выкл.</w:t>
            </w:r>
          </w:p>
          <w:p w:rsidR="001C4B29" w:rsidRPr="00614937" w:rsidRDefault="001C4B29" w:rsidP="001C4B29">
            <w:r w:rsidRPr="00614937">
              <w:t>Смешанный режим: вкл., выкл.</w:t>
            </w:r>
          </w:p>
          <w:p w:rsidR="001C4B29" w:rsidRPr="00614937" w:rsidRDefault="001C4B29" w:rsidP="001C4B29">
            <w:r w:rsidRPr="00614937">
              <w:t>Громкость звука регулируемая 0 – 100%</w:t>
            </w:r>
          </w:p>
          <w:p w:rsidR="001C4B29" w:rsidRPr="00614937" w:rsidRDefault="001C4B29" w:rsidP="001C4B29">
            <w:r w:rsidRPr="00614937">
              <w:t>Размер контрольного объема регулируемая 0.5 – 25 мм</w:t>
            </w:r>
          </w:p>
          <w:p w:rsidR="001C4B29" w:rsidRPr="00614937" w:rsidRDefault="001C4B29" w:rsidP="001C4B29">
            <w:r w:rsidRPr="00614937">
              <w:t>Фильтр регулируемый до 4</w:t>
            </w:r>
          </w:p>
          <w:p w:rsidR="001C4B29" w:rsidRPr="00614937" w:rsidRDefault="001C4B29" w:rsidP="001C4B29">
            <w:pPr>
              <w:pStyle w:val="af5"/>
              <w:rPr>
                <w:b/>
              </w:rPr>
            </w:pPr>
            <w:r w:rsidRPr="00614937">
              <w:rPr>
                <w:b/>
              </w:rPr>
              <w:t>Физические свойства:</w:t>
            </w:r>
          </w:p>
          <w:p w:rsidR="001C4B29" w:rsidRPr="00614937" w:rsidRDefault="001C4B29" w:rsidP="001C4B29">
            <w:pPr>
              <w:pStyle w:val="af5"/>
            </w:pPr>
            <w:r w:rsidRPr="00614937">
              <w:t>Высота регулируемаядо1393мм (с монитором)</w:t>
            </w:r>
          </w:p>
          <w:p w:rsidR="001C4B29" w:rsidRPr="00614937" w:rsidRDefault="001C4B29" w:rsidP="001C4B29">
            <w:pPr>
              <w:pStyle w:val="af5"/>
            </w:pPr>
            <w:r w:rsidRPr="00614937">
              <w:t>Ширина до 520 мм.</w:t>
            </w:r>
          </w:p>
          <w:p w:rsidR="001C4B29" w:rsidRPr="00614937" w:rsidRDefault="001C4B29" w:rsidP="001C4B29">
            <w:pPr>
              <w:pStyle w:val="af5"/>
            </w:pPr>
            <w:r w:rsidRPr="00614937">
              <w:t>Глубинадо 665 мм</w:t>
            </w:r>
          </w:p>
          <w:p w:rsidR="001C4B29" w:rsidRPr="00614937" w:rsidRDefault="001C4B29" w:rsidP="001C4B29">
            <w:pPr>
              <w:pStyle w:val="af5"/>
            </w:pPr>
            <w:r w:rsidRPr="00614937">
              <w:t>Вес до 50 кг (без аксессуаров)</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lastRenderedPageBreak/>
              <w:t>1шт.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lang w:val="en-US"/>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lang w:val="en-US"/>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2.</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bCs/>
                <w:color w:val="000000"/>
              </w:rPr>
            </w:pPr>
            <w:r w:rsidRPr="00614937">
              <w:rPr>
                <w:bCs/>
                <w:color w:val="000000"/>
              </w:rPr>
              <w:t>Датчик конвексный 2-8 МГц</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pStyle w:val="af5"/>
              <w:rPr>
                <w:b/>
                <w:bCs/>
              </w:rPr>
            </w:pPr>
            <w:r w:rsidRPr="00614937">
              <w:rPr>
                <w:b/>
                <w:bCs/>
              </w:rPr>
              <w:t xml:space="preserve">Область применения: </w:t>
            </w:r>
          </w:p>
          <w:p w:rsidR="001C4B29" w:rsidRPr="00614937" w:rsidRDefault="001C4B29" w:rsidP="001C4B29">
            <w:pPr>
              <w:pStyle w:val="af5"/>
              <w:rPr>
                <w:bCs/>
              </w:rPr>
            </w:pPr>
            <w:r w:rsidRPr="00614937">
              <w:rPr>
                <w:bCs/>
              </w:rPr>
              <w:t>Акушерские исследования (плод, сердце плода), гинекология (матка, яичники), абдоминальные исследования (печень, желчный пузырь, поджелудочная железа, селезенка, глубокие сосуды), почки.</w:t>
            </w:r>
          </w:p>
          <w:p w:rsidR="001C4B29" w:rsidRPr="00614937" w:rsidRDefault="001C4B29" w:rsidP="001C4B29">
            <w:pPr>
              <w:pStyle w:val="af5"/>
              <w:rPr>
                <w:b/>
              </w:rPr>
            </w:pPr>
            <w:r w:rsidRPr="00614937">
              <w:t xml:space="preserve">Диапазон частот: </w:t>
            </w:r>
            <w:r w:rsidRPr="00614937">
              <w:rPr>
                <w:lang w:val="kk-KZ"/>
              </w:rPr>
              <w:t>2</w:t>
            </w:r>
            <w:r w:rsidRPr="00614937">
              <w:t xml:space="preserve">- </w:t>
            </w:r>
            <w:r w:rsidRPr="00614937">
              <w:rPr>
                <w:lang w:val="kk-KZ"/>
              </w:rPr>
              <w:t>8 МГц;</w:t>
            </w:r>
          </w:p>
          <w:p w:rsidR="001C4B29" w:rsidRPr="00614937" w:rsidRDefault="001C4B29" w:rsidP="001C4B29">
            <w:pPr>
              <w:pStyle w:val="af5"/>
            </w:pPr>
            <w:r w:rsidRPr="00614937">
              <w:t>Центральная частота: 4,7 МГц;</w:t>
            </w:r>
          </w:p>
          <w:p w:rsidR="001C4B29" w:rsidRPr="00614937" w:rsidRDefault="001C4B29" w:rsidP="001C4B29">
            <w:pPr>
              <w:pStyle w:val="af5"/>
            </w:pPr>
            <w:r w:rsidRPr="00614937">
              <w:t>Радиус кривизны: 51 мм;</w:t>
            </w:r>
          </w:p>
          <w:p w:rsidR="001C4B29" w:rsidRPr="00614937" w:rsidRDefault="001C4B29" w:rsidP="001C4B29">
            <w:pPr>
              <w:pStyle w:val="af5"/>
            </w:pPr>
            <w:r w:rsidRPr="00614937">
              <w:t>Область просмотра не менее: 68</w:t>
            </w:r>
            <w:r w:rsidRPr="00614937">
              <w:rPr>
                <w:vertAlign w:val="superscript"/>
              </w:rPr>
              <w:t>0</w:t>
            </w:r>
            <w:r w:rsidRPr="00614937">
              <w:t>;</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3.</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bCs/>
                <w:color w:val="000000"/>
              </w:rPr>
            </w:pPr>
            <w:r w:rsidRPr="00614937">
              <w:rPr>
                <w:bCs/>
                <w:color w:val="000000"/>
              </w:rPr>
              <w:t>Датчик конвексный (ректо-вагинальный) 4-9 МГц</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2078"/>
              </w:tabs>
              <w:contextualSpacing/>
              <w:rPr>
                <w:b/>
                <w:bCs/>
              </w:rPr>
            </w:pPr>
            <w:r w:rsidRPr="00614937">
              <w:rPr>
                <w:b/>
                <w:bCs/>
              </w:rPr>
              <w:t xml:space="preserve">Область применения: </w:t>
            </w:r>
          </w:p>
          <w:p w:rsidR="001C4B29" w:rsidRPr="00614937" w:rsidRDefault="001C4B29" w:rsidP="001C4B29">
            <w:pPr>
              <w:tabs>
                <w:tab w:val="left" w:pos="2078"/>
              </w:tabs>
              <w:contextualSpacing/>
            </w:pPr>
            <w:r w:rsidRPr="00614937">
              <w:t>Акушерство, гинекология, абдоминальные исследования, сердце плода</w:t>
            </w:r>
          </w:p>
          <w:p w:rsidR="001C4B29" w:rsidRPr="00614937" w:rsidRDefault="001C4B29" w:rsidP="001C4B29">
            <w:pPr>
              <w:tabs>
                <w:tab w:val="left" w:pos="2078"/>
              </w:tabs>
              <w:contextualSpacing/>
            </w:pPr>
            <w:r w:rsidRPr="00614937">
              <w:t>Диапазон частот 4 - 9 МГц;</w:t>
            </w:r>
          </w:p>
          <w:p w:rsidR="001C4B29" w:rsidRPr="00614937" w:rsidRDefault="001C4B29" w:rsidP="001C4B29">
            <w:pPr>
              <w:tabs>
                <w:tab w:val="left" w:pos="2078"/>
              </w:tabs>
              <w:contextualSpacing/>
            </w:pPr>
            <w:r w:rsidRPr="00614937">
              <w:t>Центральная частота: 6.65 МГц;</w:t>
            </w:r>
          </w:p>
          <w:p w:rsidR="001C4B29" w:rsidRPr="00614937" w:rsidRDefault="001C4B29" w:rsidP="001C4B29">
            <w:pPr>
              <w:tabs>
                <w:tab w:val="left" w:pos="2078"/>
              </w:tabs>
              <w:contextualSpacing/>
            </w:pPr>
            <w:r w:rsidRPr="00614937">
              <w:t>Радиус кривизны 10 мм;</w:t>
            </w:r>
          </w:p>
          <w:p w:rsidR="001C4B29" w:rsidRPr="00614937" w:rsidRDefault="001C4B29" w:rsidP="001C4B29">
            <w:pPr>
              <w:tabs>
                <w:tab w:val="left" w:pos="2078"/>
              </w:tabs>
              <w:contextualSpacing/>
            </w:pPr>
            <w:r w:rsidRPr="00614937">
              <w:t>Область просмотра не менее 148°;</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4.</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bCs/>
                <w:color w:val="000000"/>
              </w:rPr>
            </w:pPr>
            <w:r w:rsidRPr="00614937">
              <w:rPr>
                <w:bCs/>
                <w:color w:val="000000"/>
              </w:rPr>
              <w:t>Датчик линейный 5-12\50 МГц</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tabs>
                <w:tab w:val="left" w:pos="2078"/>
              </w:tabs>
              <w:contextualSpacing/>
              <w:rPr>
                <w:b/>
                <w:bCs/>
              </w:rPr>
            </w:pPr>
            <w:r w:rsidRPr="00614937">
              <w:rPr>
                <w:b/>
                <w:bCs/>
              </w:rPr>
              <w:t xml:space="preserve">Область применения: </w:t>
            </w:r>
          </w:p>
          <w:p w:rsidR="001C4B29" w:rsidRPr="00614937" w:rsidRDefault="001C4B29" w:rsidP="001C4B29">
            <w:pPr>
              <w:tabs>
                <w:tab w:val="left" w:pos="2078"/>
              </w:tabs>
              <w:contextualSpacing/>
            </w:pPr>
            <w:r w:rsidRPr="00614937">
              <w:t xml:space="preserve">Малые органы, периферические сосуды, скелетно-мышечные исследования. </w:t>
            </w:r>
          </w:p>
          <w:p w:rsidR="001C4B29" w:rsidRPr="00614937" w:rsidRDefault="001C4B29" w:rsidP="001C4B29">
            <w:pPr>
              <w:tabs>
                <w:tab w:val="left" w:pos="2078"/>
              </w:tabs>
              <w:contextualSpacing/>
            </w:pPr>
            <w:r w:rsidRPr="00614937">
              <w:t>Диапазон частот 5 – 12 МГц;</w:t>
            </w:r>
          </w:p>
          <w:p w:rsidR="001C4B29" w:rsidRPr="00614937" w:rsidRDefault="001C4B29" w:rsidP="001C4B29">
            <w:pPr>
              <w:tabs>
                <w:tab w:val="left" w:pos="2078"/>
              </w:tabs>
              <w:contextualSpacing/>
            </w:pPr>
            <w:r w:rsidRPr="00614937">
              <w:t>Центральная частота: 8 МГц;</w:t>
            </w:r>
          </w:p>
          <w:p w:rsidR="001C4B29" w:rsidRPr="00614937" w:rsidRDefault="001C4B29" w:rsidP="001C4B29">
            <w:pPr>
              <w:tabs>
                <w:tab w:val="left" w:pos="2078"/>
              </w:tabs>
              <w:contextualSpacing/>
            </w:pPr>
            <w:r w:rsidRPr="00614937">
              <w:t>Радиус кривизны 50 мм;</w:t>
            </w:r>
          </w:p>
          <w:p w:rsidR="001C4B29" w:rsidRPr="00614937" w:rsidRDefault="001C4B29" w:rsidP="001C4B29">
            <w:pPr>
              <w:tabs>
                <w:tab w:val="left" w:pos="2078"/>
              </w:tabs>
              <w:contextualSpacing/>
            </w:pPr>
            <w:r w:rsidRPr="00614937">
              <w:t>Область просмотра: плоская</w:t>
            </w:r>
          </w:p>
          <w:p w:rsidR="001C4B29" w:rsidRPr="00614937" w:rsidRDefault="001C4B29" w:rsidP="001C4B29">
            <w:pPr>
              <w:tabs>
                <w:tab w:val="left" w:pos="2078"/>
              </w:tabs>
              <w:contextualSpacing/>
            </w:pP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5.</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Видеопринтер медицинский черно-белый</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 xml:space="preserve">Возможность получения графического изображения на бумаге. </w:t>
            </w:r>
          </w:p>
          <w:p w:rsidR="001C4B29" w:rsidRPr="00614937" w:rsidRDefault="001C4B29" w:rsidP="001C4B29">
            <w:r w:rsidRPr="00614937">
              <w:t>Цифровой черно-белый видеопринтер.</w:t>
            </w:r>
          </w:p>
          <w:p w:rsidR="001C4B29" w:rsidRPr="00614937" w:rsidRDefault="001C4B29" w:rsidP="001C4B29">
            <w:r w:rsidRPr="00614937">
              <w:t>Скорость печати не более 4 сек.</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6.</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Источник бесперебойного питания.</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Мощность не менее 3 кВ</w:t>
            </w:r>
            <w:r w:rsidRPr="00614937">
              <w:rPr>
                <w:lang w:val="en-US"/>
              </w:rPr>
              <w:t>A</w:t>
            </w:r>
            <w:r w:rsidRPr="00614937">
              <w:t xml:space="preserve">. </w:t>
            </w:r>
          </w:p>
          <w:p w:rsidR="001C4B29" w:rsidRPr="00614937" w:rsidRDefault="001C4B29" w:rsidP="001C4B29">
            <w:r w:rsidRPr="00614937">
              <w:t>С выпрямителем тока функцией стабилизации напряжения и фильтрации помех аварийного питания.</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7.</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rPr>
                <w:bCs/>
                <w:color w:val="000000"/>
              </w:rPr>
              <w:t>Пылезащитный чехол</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Чехол для защиты от попадания пыли и влаги</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8.</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Гель</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Гель для ультразвуковых исследований, средней вязкости,  не менее 5 килограмм в канистре.</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шт.</w:t>
            </w:r>
          </w:p>
        </w:tc>
      </w:tr>
      <w:tr w:rsidR="001C4B29" w:rsidRPr="00614937" w:rsidTr="001C4B29">
        <w:trPr>
          <w:trHeight w:val="141"/>
        </w:trPr>
        <w:tc>
          <w:tcPr>
            <w:tcW w:w="708"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4535" w:type="dxa"/>
            <w:vMerge/>
            <w:tcBorders>
              <w:top w:val="single" w:sz="4" w:space="0" w:color="auto"/>
              <w:left w:val="single" w:sz="4" w:space="0" w:color="auto"/>
              <w:bottom w:val="single" w:sz="4" w:space="0" w:color="auto"/>
              <w:right w:val="single" w:sz="4" w:space="0" w:color="auto"/>
            </w:tcBorders>
          </w:tcPr>
          <w:p w:rsidR="001C4B29" w:rsidRPr="00614937" w:rsidRDefault="001C4B29" w:rsidP="001C4B29">
            <w:pPr>
              <w:rPr>
                <w:b/>
              </w:rPr>
            </w:pPr>
          </w:p>
        </w:tc>
        <w:tc>
          <w:tcPr>
            <w:tcW w:w="567" w:type="dxa"/>
            <w:tcBorders>
              <w:top w:val="single" w:sz="4" w:space="0" w:color="auto"/>
              <w:left w:val="single" w:sz="4" w:space="0" w:color="auto"/>
              <w:bottom w:val="single" w:sz="4" w:space="0" w:color="auto"/>
              <w:right w:val="single" w:sz="4" w:space="0" w:color="auto"/>
            </w:tcBorders>
          </w:tcPr>
          <w:p w:rsidR="001C4B29" w:rsidRPr="00614937" w:rsidRDefault="001C4B29" w:rsidP="001C4B29">
            <w:pPr>
              <w:rPr>
                <w:rFonts w:eastAsiaTheme="minorEastAsia"/>
              </w:rPr>
            </w:pPr>
            <w:r w:rsidRPr="00614937">
              <w:rPr>
                <w:rFonts w:eastAsiaTheme="minorEastAsia"/>
              </w:rPr>
              <w:t>9.</w:t>
            </w:r>
          </w:p>
        </w:tc>
        <w:tc>
          <w:tcPr>
            <w:tcW w:w="2412"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Бумага для видеопринтера</w:t>
            </w:r>
          </w:p>
        </w:tc>
        <w:tc>
          <w:tcPr>
            <w:tcW w:w="5386"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 xml:space="preserve">Термочувствительная бумага для печати ультразвукового видео изображения, не менее 110мм* 20 метр в рулоне; </w:t>
            </w:r>
          </w:p>
          <w:p w:rsidR="001C4B29" w:rsidRPr="00614937" w:rsidRDefault="001C4B29" w:rsidP="001C4B29">
            <w:r w:rsidRPr="00614937">
              <w:t xml:space="preserve">В 1 уп не менее 5 рулонов. </w:t>
            </w:r>
          </w:p>
        </w:tc>
        <w:tc>
          <w:tcPr>
            <w:tcW w:w="1557" w:type="dxa"/>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t>1 уп.</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tabs>
                <w:tab w:val="left" w:pos="450"/>
              </w:tabs>
              <w:rPr>
                <w:b/>
              </w:rPr>
            </w:pPr>
            <w:r w:rsidRPr="00614937">
              <w:rPr>
                <w:b/>
              </w:rPr>
              <w:t>4</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bCs/>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tcPr>
          <w:p w:rsidR="001C4B29" w:rsidRPr="00614937" w:rsidRDefault="001C4B29" w:rsidP="001C4B29">
            <w:r w:rsidRPr="00614937">
              <w:rPr>
                <w:b/>
                <w:i/>
              </w:rPr>
              <w:t>Электричество:</w:t>
            </w:r>
            <w:r w:rsidRPr="00614937">
              <w:rPr>
                <w:i/>
              </w:rPr>
              <w:t xml:space="preserve"> 200-240В, 50-60Гц.</w:t>
            </w:r>
          </w:p>
          <w:p w:rsidR="001C4B29" w:rsidRPr="00614937" w:rsidRDefault="001C4B29" w:rsidP="001C4B29">
            <w:r w:rsidRPr="00614937">
              <w:rPr>
                <w:b/>
                <w:bCs/>
              </w:rPr>
              <w:t xml:space="preserve">Температура: </w:t>
            </w:r>
            <w:r w:rsidRPr="00614937">
              <w:t>при работе: 15 – 30 °С.</w:t>
            </w:r>
          </w:p>
          <w:p w:rsidR="001C4B29" w:rsidRPr="00614937" w:rsidRDefault="001C4B29" w:rsidP="001C4B29">
            <w:pPr>
              <w:rPr>
                <w:b/>
              </w:rPr>
            </w:pPr>
            <w:r w:rsidRPr="00614937">
              <w:t>Хранение и транспортировка: -25 – 60 °С</w:t>
            </w:r>
            <w:r w:rsidRPr="00614937">
              <w:rPr>
                <w:b/>
              </w:rPr>
              <w:t>.</w:t>
            </w:r>
          </w:p>
          <w:p w:rsidR="001C4B29" w:rsidRPr="00614937" w:rsidRDefault="001C4B29" w:rsidP="001C4B29">
            <w:r w:rsidRPr="00614937">
              <w:rPr>
                <w:b/>
              </w:rPr>
              <w:t>Относительная влажность</w:t>
            </w:r>
            <w:r w:rsidRPr="00614937">
              <w:t>: до 75% без конденсации.</w:t>
            </w:r>
          </w:p>
          <w:p w:rsidR="001C4B29" w:rsidRPr="00614937" w:rsidRDefault="001C4B29" w:rsidP="001C4B29">
            <w:r w:rsidRPr="00614937">
              <w:rPr>
                <w:b/>
              </w:rPr>
              <w:t>Влажность:</w:t>
            </w:r>
            <w:r w:rsidRPr="00614937">
              <w:t xml:space="preserve"> при работе: от 30 % до 75 %.</w:t>
            </w:r>
          </w:p>
          <w:p w:rsidR="001C4B29" w:rsidRPr="00614937" w:rsidRDefault="001C4B29" w:rsidP="001C4B29">
            <w:r w:rsidRPr="00614937">
              <w:t>Хранение и транспортировка: от 20 % до 90 %.</w:t>
            </w:r>
          </w:p>
          <w:p w:rsidR="001C4B29" w:rsidRPr="00614937" w:rsidRDefault="001C4B29" w:rsidP="001C4B29">
            <w:r w:rsidRPr="00614937">
              <w:rPr>
                <w:b/>
              </w:rPr>
              <w:t>Уровень безопасности:</w:t>
            </w:r>
            <w:r w:rsidRPr="00614937">
              <w:t xml:space="preserve"> оборудование не подходит для использования в присутствии легковоспламеняющихся анестетических материалов с воздухом или с кислородом или с оксидом азота.</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5</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 xml:space="preserve">Условия осуществления поставки МИ </w:t>
            </w:r>
          </w:p>
          <w:p w:rsidR="001C4B29" w:rsidRPr="00614937" w:rsidRDefault="001C4B29" w:rsidP="001C4B29">
            <w:pPr>
              <w:rPr>
                <w:i/>
              </w:rPr>
            </w:pPr>
            <w:r w:rsidRPr="00614937">
              <w:rPr>
                <w:i/>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rPr>
                <w:lang w:val="en-US"/>
              </w:rPr>
              <w:t>DDP</w:t>
            </w:r>
            <w:r w:rsidRPr="00614937">
              <w:t xml:space="preserve"> пункт назначения</w:t>
            </w:r>
          </w:p>
        </w:tc>
      </w:tr>
      <w:tr w:rsidR="001C4B29" w:rsidRPr="00614937" w:rsidTr="001C4B29">
        <w:trPr>
          <w:trHeight w:val="470"/>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6</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 xml:space="preserve">Срок поставки МИ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F22E5F" w:rsidP="001C4B29">
            <w:r w:rsidRPr="00614937">
              <w:t>12</w:t>
            </w:r>
            <w:r w:rsidR="001C4B29" w:rsidRPr="00614937">
              <w:t>0 календарных дней</w:t>
            </w:r>
          </w:p>
          <w:p w:rsidR="001C4B29" w:rsidRPr="00614937" w:rsidRDefault="001C4B29" w:rsidP="001C4B29">
            <w:pPr>
              <w:rPr>
                <w:bCs/>
              </w:rPr>
            </w:pPr>
            <w:r w:rsidRPr="00614937">
              <w:t xml:space="preserve">Адрес: </w:t>
            </w:r>
            <w:r w:rsidRPr="00614937">
              <w:rPr>
                <w:bCs/>
              </w:rPr>
              <w:t xml:space="preserve">Республика Казахстан, Костанайская область, Аулиекольский район, посёлок Кушмурун, </w:t>
            </w:r>
          </w:p>
          <w:p w:rsidR="001C4B29" w:rsidRPr="00614937" w:rsidRDefault="001C4B29" w:rsidP="001C4B29">
            <w:r w:rsidRPr="00614937">
              <w:rPr>
                <w:bCs/>
              </w:rPr>
              <w:t>ул. Калинина, 19</w:t>
            </w:r>
          </w:p>
        </w:tc>
      </w:tr>
      <w:tr w:rsidR="001C4B29" w:rsidRPr="00614937" w:rsidTr="001C4B29">
        <w:trPr>
          <w:trHeight w:val="136"/>
        </w:trPr>
        <w:tc>
          <w:tcPr>
            <w:tcW w:w="708"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pPr>
              <w:rPr>
                <w:b/>
              </w:rPr>
            </w:pPr>
            <w:r w:rsidRPr="00614937">
              <w:rPr>
                <w:b/>
              </w:rPr>
              <w:t>7</w:t>
            </w:r>
          </w:p>
        </w:tc>
        <w:tc>
          <w:tcPr>
            <w:tcW w:w="4535" w:type="dxa"/>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rPr>
                <w:b/>
              </w:rPr>
              <w:t>Условия гарантийного и дополнительного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hideMark/>
          </w:tcPr>
          <w:p w:rsidR="001C4B29" w:rsidRPr="00614937" w:rsidRDefault="001C4B29" w:rsidP="001C4B29">
            <w:r w:rsidRPr="00614937">
              <w:t>Гарантийное сервисное обслуживание МИ не менее 37 месяцев.</w:t>
            </w:r>
          </w:p>
          <w:p w:rsidR="001C4B29" w:rsidRPr="00614937" w:rsidRDefault="001C4B29" w:rsidP="001C4B29">
            <w:r w:rsidRPr="00614937">
              <w:t>Плановое техническое обслуживание должно проводиться не реже чем 1 раз в квартал.</w:t>
            </w:r>
          </w:p>
          <w:p w:rsidR="001C4B29" w:rsidRPr="00614937" w:rsidRDefault="001C4B29" w:rsidP="001C4B29">
            <w:r w:rsidRPr="00614937">
              <w:t>Работы по техническому обслуживанию выполняются в соответствии с требованиями эксплуатационной документации и должны включать в себя:</w:t>
            </w:r>
          </w:p>
          <w:p w:rsidR="001C4B29" w:rsidRPr="00614937" w:rsidRDefault="001C4B29" w:rsidP="001C4B29">
            <w:r w:rsidRPr="00614937">
              <w:t>- замену отработавших ресурс составных частей;</w:t>
            </w:r>
          </w:p>
          <w:p w:rsidR="001C4B29" w:rsidRPr="00614937" w:rsidRDefault="001C4B29" w:rsidP="001C4B29">
            <w:r w:rsidRPr="00614937">
              <w:t>- замене или восстановлении отдельных частей МИ;</w:t>
            </w:r>
          </w:p>
          <w:p w:rsidR="001C4B29" w:rsidRPr="00614937" w:rsidRDefault="001C4B29" w:rsidP="001C4B29">
            <w:r w:rsidRPr="00614937">
              <w:t>- настройку и регулировку изделия; специфические для данного изделия работы и т.п.;</w:t>
            </w:r>
          </w:p>
          <w:p w:rsidR="001C4B29" w:rsidRPr="00614937" w:rsidRDefault="001C4B29" w:rsidP="001C4B29">
            <w:r w:rsidRPr="00614937">
              <w:t>- чистку, смазку и при необходимости переборку основных механизмов и узлов;</w:t>
            </w:r>
          </w:p>
          <w:p w:rsidR="001C4B29" w:rsidRPr="00614937" w:rsidRDefault="001C4B29" w:rsidP="001C4B29">
            <w:r w:rsidRPr="00614937">
              <w:lastRenderedPageBreak/>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1C4B29" w:rsidRPr="00614937" w:rsidRDefault="001C4B29" w:rsidP="001C4B29">
            <w:r w:rsidRPr="00614937">
              <w:t>- иные указанные в эксплуатационной документации операции, специфические для конкретного типа изделий</w:t>
            </w:r>
          </w:p>
        </w:tc>
      </w:tr>
    </w:tbl>
    <w:p w:rsidR="001C4B29" w:rsidRPr="00614937" w:rsidRDefault="001C4B29" w:rsidP="001C4B29">
      <w:pPr>
        <w:rPr>
          <w:i/>
        </w:rPr>
      </w:pPr>
    </w:p>
    <w:p w:rsidR="001C4B29" w:rsidRPr="00614937" w:rsidRDefault="001C4B29" w:rsidP="001C4B29">
      <w:pPr>
        <w:rPr>
          <w:i/>
          <w:sz w:val="22"/>
          <w:szCs w:val="22"/>
        </w:rPr>
        <w:sectPr w:rsidR="001C4B29" w:rsidRPr="00614937" w:rsidSect="001C4B29">
          <w:pgSz w:w="16838" w:h="11906" w:orient="landscape" w:code="9"/>
          <w:pgMar w:top="851" w:right="1134" w:bottom="1134" w:left="1134" w:header="720" w:footer="709" w:gutter="0"/>
          <w:cols w:space="708"/>
          <w:docGrid w:linePitch="360"/>
        </w:sectPr>
      </w:pPr>
      <w:r w:rsidRPr="00614937">
        <w:rPr>
          <w:rFonts w:eastAsia="Calibri"/>
          <w:bCs/>
          <w:sz w:val="22"/>
          <w:szCs w:val="22"/>
          <w:lang w:eastAsia="ko-KR"/>
        </w:rPr>
        <w:t>Товары должны быть новыми и ранее неиспользованными,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1C4B29" w:rsidRPr="00614937" w:rsidRDefault="001C4B29" w:rsidP="001C4B29"/>
    <w:p w:rsidR="00AB3F6A" w:rsidRPr="00614937" w:rsidRDefault="00AB3F6A" w:rsidP="005B3046">
      <w:pPr>
        <w:tabs>
          <w:tab w:val="center" w:pos="7426"/>
          <w:tab w:val="left" w:pos="13560"/>
        </w:tabs>
        <w:jc w:val="both"/>
        <w:rPr>
          <w:rFonts w:cs="Times New Roman"/>
          <w:b/>
          <w:color w:val="000000" w:themeColor="text1"/>
          <w:sz w:val="24"/>
          <w:szCs w:val="24"/>
        </w:rPr>
      </w:pPr>
    </w:p>
    <w:p w:rsidR="00B8187D" w:rsidRPr="00614937" w:rsidRDefault="00B8187D" w:rsidP="0095002B">
      <w:pPr>
        <w:pStyle w:val="ac"/>
        <w:spacing w:before="0" w:after="0"/>
        <w:ind w:firstLine="720"/>
        <w:jc w:val="right"/>
        <w:rPr>
          <w:rFonts w:cs="Times New Roman"/>
          <w:b/>
          <w:lang w:eastAsia="ru-RU"/>
        </w:rPr>
      </w:pPr>
    </w:p>
    <w:p w:rsidR="00BE3B25" w:rsidRPr="00614937" w:rsidRDefault="00BE3B25" w:rsidP="00BE3B25">
      <w:pPr>
        <w:pStyle w:val="ac"/>
        <w:spacing w:before="0" w:after="0"/>
        <w:ind w:firstLine="720"/>
        <w:jc w:val="right"/>
        <w:rPr>
          <w:rFonts w:cs="Times New Roman"/>
          <w:b/>
          <w:sz w:val="22"/>
          <w:szCs w:val="22"/>
          <w:lang w:eastAsia="ru-RU"/>
        </w:rPr>
      </w:pPr>
      <w:r w:rsidRPr="00614937">
        <w:rPr>
          <w:rFonts w:cs="Times New Roman"/>
          <w:b/>
          <w:sz w:val="22"/>
          <w:szCs w:val="22"/>
          <w:lang w:eastAsia="ru-RU"/>
        </w:rPr>
        <w:t>Приложение 3</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pStyle w:val="ac"/>
        <w:spacing w:before="0" w:after="0"/>
        <w:ind w:firstLine="720"/>
        <w:jc w:val="right"/>
        <w:rPr>
          <w:rFonts w:cs="Times New Roman"/>
          <w:b/>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3"/>
        <w:gridCol w:w="4454"/>
      </w:tblGrid>
      <w:tr w:rsidR="00BE3B25" w:rsidRPr="00614937"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jc w:val="center"/>
            </w:pPr>
            <w:r w:rsidRPr="00614937">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jc w:val="center"/>
            </w:pPr>
            <w:r w:rsidRPr="00614937">
              <w:rPr>
                <w:rFonts w:ascii="Consolas"/>
                <w:color w:val="000000"/>
              </w:rPr>
              <w:t>(</w:t>
            </w:r>
            <w:r w:rsidRPr="00614937">
              <w:rPr>
                <w:rFonts w:ascii="Consolas"/>
                <w:color w:val="000000"/>
              </w:rPr>
              <w:t>Кому</w:t>
            </w:r>
            <w:r w:rsidRPr="00614937">
              <w:rPr>
                <w:rFonts w:ascii="Consolas"/>
                <w:color w:val="000000"/>
              </w:rPr>
              <w:t>) _________________________________</w:t>
            </w:r>
            <w:r w:rsidRPr="00614937">
              <w:br/>
            </w:r>
            <w:r w:rsidRPr="00614937">
              <w:rPr>
                <w:rFonts w:ascii="Consolas"/>
                <w:color w:val="000000"/>
              </w:rPr>
              <w:t>(</w:t>
            </w:r>
            <w:r w:rsidRPr="00614937">
              <w:rPr>
                <w:rFonts w:ascii="Consolas"/>
                <w:color w:val="000000"/>
              </w:rPr>
              <w:t>наименованиезаказчика</w:t>
            </w:r>
            <w:r w:rsidRPr="00614937">
              <w:rPr>
                <w:rFonts w:ascii="Consolas"/>
                <w:color w:val="000000"/>
              </w:rPr>
              <w:t xml:space="preserve">, </w:t>
            </w:r>
            <w:r w:rsidRPr="00614937">
              <w:rPr>
                <w:rFonts w:ascii="Consolas"/>
                <w:color w:val="000000"/>
              </w:rPr>
              <w:t>организаторазакупа</w:t>
            </w:r>
            <w:r w:rsidRPr="00614937">
              <w:br/>
            </w:r>
            <w:r w:rsidRPr="00614937">
              <w:rPr>
                <w:rFonts w:ascii="Consolas"/>
                <w:color w:val="000000"/>
              </w:rPr>
              <w:t>илиединогодистрибьютора</w:t>
            </w:r>
            <w:r w:rsidRPr="00614937">
              <w:rPr>
                <w:rFonts w:ascii="Consolas"/>
                <w:color w:val="000000"/>
              </w:rPr>
              <w:t>)</w:t>
            </w:r>
          </w:p>
        </w:tc>
      </w:tr>
      <w:tr w:rsidR="00BE3B25" w:rsidRPr="00614937" w:rsidTr="0044153B">
        <w:trPr>
          <w:trHeight w:val="30"/>
          <w:tblCellSpacing w:w="0" w:type="auto"/>
        </w:trPr>
        <w:tc>
          <w:tcPr>
            <w:tcW w:w="7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jc w:val="center"/>
            </w:pPr>
            <w:r w:rsidRPr="00614937">
              <w:rPr>
                <w:rFonts w:ascii="Consolas"/>
                <w:color w:val="000000"/>
              </w:rPr>
              <w:t> </w:t>
            </w:r>
          </w:p>
        </w:tc>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jc w:val="center"/>
            </w:pPr>
            <w:r w:rsidRPr="00614937">
              <w:rPr>
                <w:rFonts w:ascii="Consolas"/>
                <w:color w:val="000000"/>
              </w:rPr>
              <w:t>(</w:t>
            </w:r>
            <w:r w:rsidRPr="00614937">
              <w:rPr>
                <w:rFonts w:ascii="Consolas"/>
                <w:color w:val="000000"/>
              </w:rPr>
              <w:t>Откого</w:t>
            </w:r>
            <w:r w:rsidRPr="00614937">
              <w:rPr>
                <w:rFonts w:ascii="Consolas"/>
                <w:color w:val="000000"/>
              </w:rPr>
              <w:t>) __________________________________</w:t>
            </w:r>
            <w:r w:rsidRPr="00614937">
              <w:br/>
            </w:r>
            <w:r w:rsidRPr="00614937">
              <w:rPr>
                <w:rFonts w:ascii="Consolas"/>
                <w:color w:val="000000"/>
              </w:rPr>
              <w:t>(</w:t>
            </w:r>
            <w:r w:rsidRPr="00614937">
              <w:rPr>
                <w:rFonts w:ascii="Consolas"/>
                <w:color w:val="000000"/>
              </w:rPr>
              <w:t>наименованиепотенциальногопоставщика</w:t>
            </w:r>
            <w:r w:rsidRPr="00614937">
              <w:rPr>
                <w:rFonts w:ascii="Consolas"/>
                <w:color w:val="000000"/>
              </w:rPr>
              <w:t>)</w:t>
            </w:r>
          </w:p>
        </w:tc>
      </w:tr>
    </w:tbl>
    <w:p w:rsidR="00BE3B25" w:rsidRPr="00614937" w:rsidRDefault="00BE3B25" w:rsidP="00BE3B25">
      <w:r w:rsidRPr="00614937">
        <w:rPr>
          <w:rFonts w:ascii="Consolas"/>
          <w:b/>
          <w:color w:val="000000"/>
        </w:rPr>
        <w:t>                                    Заявка</w:t>
      </w:r>
      <w:r w:rsidR="00AB2998" w:rsidRPr="00614937">
        <w:rPr>
          <w:rFonts w:ascii="Consolas"/>
          <w:b/>
          <w:color w:val="000000"/>
        </w:rPr>
        <w:t xml:space="preserve"> </w:t>
      </w:r>
      <w:r w:rsidRPr="00614937">
        <w:rPr>
          <w:rFonts w:ascii="Consolas"/>
          <w:b/>
          <w:color w:val="000000"/>
        </w:rPr>
        <w:t>на</w:t>
      </w:r>
      <w:r w:rsidR="00AB2998" w:rsidRPr="00614937">
        <w:rPr>
          <w:rFonts w:ascii="Consolas"/>
          <w:b/>
          <w:color w:val="000000"/>
        </w:rPr>
        <w:t xml:space="preserve"> </w:t>
      </w:r>
      <w:r w:rsidRPr="00614937">
        <w:rPr>
          <w:rFonts w:ascii="Consolas"/>
          <w:b/>
          <w:color w:val="000000"/>
        </w:rPr>
        <w:t>участие</w:t>
      </w:r>
      <w:r w:rsidR="00AB2998" w:rsidRPr="00614937">
        <w:rPr>
          <w:rFonts w:ascii="Consolas"/>
          <w:b/>
          <w:color w:val="000000"/>
        </w:rPr>
        <w:t xml:space="preserve"> </w:t>
      </w:r>
      <w:r w:rsidRPr="00614937">
        <w:rPr>
          <w:rFonts w:ascii="Consolas"/>
          <w:b/>
          <w:color w:val="000000"/>
        </w:rPr>
        <w:t>в</w:t>
      </w:r>
      <w:r w:rsidR="00AB2998" w:rsidRPr="00614937">
        <w:rPr>
          <w:rFonts w:ascii="Consolas"/>
          <w:b/>
          <w:color w:val="000000"/>
        </w:rPr>
        <w:t xml:space="preserve"> </w:t>
      </w:r>
      <w:r w:rsidRPr="00614937">
        <w:rPr>
          <w:rFonts w:ascii="Consolas"/>
          <w:b/>
          <w:color w:val="000000"/>
        </w:rPr>
        <w:t>тендере</w:t>
      </w:r>
      <w:r w:rsidRPr="00614937">
        <w:br/>
      </w:r>
      <w:r w:rsidRPr="00614937">
        <w:rPr>
          <w:rFonts w:ascii="Consolas"/>
          <w:b/>
          <w:color w:val="000000"/>
        </w:rPr>
        <w:t>                  </w:t>
      </w:r>
      <w:r w:rsidRPr="00614937">
        <w:rPr>
          <w:rFonts w:ascii="Consolas"/>
          <w:b/>
          <w:color w:val="000000"/>
        </w:rPr>
        <w:t>(</w:t>
      </w:r>
      <w:r w:rsidRPr="00614937">
        <w:rPr>
          <w:rFonts w:ascii="Consolas"/>
          <w:b/>
          <w:color w:val="000000"/>
        </w:rPr>
        <w:t>дляфизическихлиц</w:t>
      </w:r>
      <w:r w:rsidRPr="00614937">
        <w:rPr>
          <w:rFonts w:ascii="Consolas"/>
          <w:b/>
          <w:color w:val="000000"/>
        </w:rPr>
        <w:t xml:space="preserve">, </w:t>
      </w:r>
      <w:r w:rsidRPr="00614937">
        <w:rPr>
          <w:rFonts w:ascii="Consolas"/>
          <w:b/>
          <w:color w:val="000000"/>
        </w:rPr>
        <w:t>осуществляющихпредпринимательскую</w:t>
      </w:r>
      <w:r w:rsidRPr="00614937">
        <w:br/>
      </w:r>
      <w:r w:rsidRPr="00614937">
        <w:rPr>
          <w:rFonts w:ascii="Consolas"/>
          <w:b/>
          <w:color w:val="000000"/>
        </w:rPr>
        <w:t>                                    деятельностьиюридическихлиц</w:t>
      </w:r>
      <w:r w:rsidRPr="00614937">
        <w:rPr>
          <w:rFonts w:ascii="Consolas"/>
          <w:b/>
          <w:color w:val="000000"/>
        </w:rPr>
        <w:t>)</w:t>
      </w:r>
    </w:p>
    <w:p w:rsidR="00BE3B25" w:rsidRPr="00614937" w:rsidRDefault="00BE3B25" w:rsidP="00BE3B25">
      <w:bookmarkStart w:id="131" w:name="z47"/>
      <w:r w:rsidRPr="00614937">
        <w:rPr>
          <w:rFonts w:ascii="Consolas"/>
          <w:color w:val="000000"/>
        </w:rPr>
        <w:t>            Рассмотревтендернуюдокументациюпопроведениютендера</w:t>
      </w:r>
      <w:r w:rsidRPr="00614937">
        <w:rPr>
          <w:rFonts w:ascii="Consolas"/>
          <w:color w:val="000000"/>
        </w:rPr>
        <w:t xml:space="preserve">/ </w:t>
      </w:r>
      <w:r w:rsidRPr="00614937">
        <w:rPr>
          <w:rFonts w:ascii="Consolas"/>
          <w:color w:val="000000"/>
        </w:rPr>
        <w:t>объявлениеиПравилаорганизациии</w:t>
      </w:r>
      <w:r w:rsidRPr="00614937">
        <w:br/>
      </w:r>
      <w:r w:rsidRPr="00614937">
        <w:rPr>
          <w:rFonts w:ascii="Consolas"/>
          <w:color w:val="000000"/>
        </w:rPr>
        <w:t>проведениязакупалекарственныхсредств</w:t>
      </w:r>
      <w:r w:rsidRPr="00614937">
        <w:rPr>
          <w:rFonts w:ascii="Consolas"/>
          <w:color w:val="000000"/>
        </w:rPr>
        <w:t xml:space="preserve">, </w:t>
      </w:r>
      <w:r w:rsidRPr="00614937">
        <w:rPr>
          <w:rFonts w:ascii="Consolas"/>
          <w:color w:val="000000"/>
        </w:rPr>
        <w:t>профилактических</w:t>
      </w:r>
      <w:r w:rsidRPr="00614937">
        <w:rPr>
          <w:rFonts w:ascii="Consolas"/>
          <w:color w:val="000000"/>
        </w:rPr>
        <w:t xml:space="preserve"> (</w:t>
      </w:r>
      <w:r w:rsidRPr="00614937">
        <w:rPr>
          <w:rFonts w:ascii="Consolas"/>
          <w:color w:val="000000"/>
        </w:rPr>
        <w:t>иммунобиологических</w:t>
      </w:r>
      <w:r w:rsidRPr="00614937">
        <w:rPr>
          <w:rFonts w:ascii="Consolas"/>
          <w:color w:val="000000"/>
        </w:rPr>
        <w:t xml:space="preserve">, </w:t>
      </w:r>
      <w:r w:rsidRPr="00614937">
        <w:rPr>
          <w:rFonts w:ascii="Consolas"/>
          <w:color w:val="000000"/>
        </w:rPr>
        <w:t>диагностических</w:t>
      </w:r>
      <w:r w:rsidRPr="00614937">
        <w:rPr>
          <w:rFonts w:ascii="Consolas"/>
          <w:color w:val="000000"/>
        </w:rPr>
        <w:t>,</w:t>
      </w:r>
      <w:r w:rsidRPr="00614937">
        <w:br/>
      </w:r>
      <w:r w:rsidRPr="00614937">
        <w:rPr>
          <w:rFonts w:ascii="Consolas"/>
          <w:color w:val="000000"/>
        </w:rPr>
        <w:t>дезинфицирующих</w:t>
      </w:r>
      <w:r w:rsidRPr="00614937">
        <w:rPr>
          <w:rFonts w:ascii="Consolas"/>
          <w:color w:val="000000"/>
        </w:rPr>
        <w:t xml:space="preserve">) </w:t>
      </w:r>
      <w:r w:rsidRPr="00614937">
        <w:rPr>
          <w:rFonts w:ascii="Consolas"/>
          <w:color w:val="000000"/>
        </w:rPr>
        <w:t>препаратов</w:t>
      </w:r>
      <w:r w:rsidRPr="00614937">
        <w:rPr>
          <w:rFonts w:ascii="Consolas"/>
          <w:color w:val="000000"/>
        </w:rPr>
        <w:t xml:space="preserve">, </w:t>
      </w:r>
      <w:r w:rsidRPr="00614937">
        <w:rPr>
          <w:rFonts w:ascii="Consolas"/>
          <w:color w:val="000000"/>
        </w:rPr>
        <w:t>изделиймедицинскогоназначенияимедицинскойтехники</w:t>
      </w:r>
      <w:r w:rsidRPr="00614937">
        <w:rPr>
          <w:rFonts w:ascii="Consolas"/>
          <w:color w:val="000000"/>
        </w:rPr>
        <w:t>,</w:t>
      </w:r>
      <w:r w:rsidRPr="00614937">
        <w:br/>
      </w:r>
      <w:r w:rsidRPr="00614937">
        <w:rPr>
          <w:rFonts w:ascii="Consolas"/>
          <w:color w:val="000000"/>
        </w:rPr>
        <w:t>фармацевтическихуслугпооказаниюгарантированногообъемабесплатноймедицинскойпомощии</w:t>
      </w:r>
      <w:r w:rsidRPr="00614937">
        <w:br/>
      </w:r>
      <w:r w:rsidRPr="00614937">
        <w:rPr>
          <w:rFonts w:ascii="Consolas"/>
          <w:color w:val="000000"/>
        </w:rPr>
        <w:t>медицинскойпомощивсистемеобязательногомедицинскогосоциальногострахования</w:t>
      </w:r>
      <w:r w:rsidRPr="00614937">
        <w:rPr>
          <w:rFonts w:ascii="Consolas"/>
          <w:color w:val="000000"/>
        </w:rPr>
        <w:t xml:space="preserve">, </w:t>
      </w:r>
      <w:r w:rsidRPr="00614937">
        <w:rPr>
          <w:rFonts w:ascii="Consolas"/>
          <w:color w:val="000000"/>
        </w:rPr>
        <w:t>утвержденные</w:t>
      </w:r>
      <w:r w:rsidRPr="00614937">
        <w:br/>
      </w:r>
      <w:r w:rsidRPr="00614937">
        <w:rPr>
          <w:rFonts w:ascii="Consolas"/>
          <w:color w:val="000000"/>
        </w:rPr>
        <w:t>постановлениемПравительстваРеспубликиКазахстанот</w:t>
      </w:r>
      <w:r w:rsidRPr="00614937">
        <w:rPr>
          <w:rFonts w:ascii="Consolas"/>
          <w:color w:val="000000"/>
        </w:rPr>
        <w:t xml:space="preserve"> 30 </w:t>
      </w:r>
      <w:r w:rsidRPr="00614937">
        <w:rPr>
          <w:rFonts w:ascii="Consolas"/>
          <w:color w:val="000000"/>
        </w:rPr>
        <w:t>октября</w:t>
      </w:r>
      <w:r w:rsidRPr="00614937">
        <w:rPr>
          <w:rFonts w:ascii="Consolas"/>
          <w:color w:val="000000"/>
        </w:rPr>
        <w:t xml:space="preserve"> 2009 </w:t>
      </w:r>
      <w:r w:rsidRPr="00614937">
        <w:rPr>
          <w:rFonts w:ascii="Consolas"/>
          <w:color w:val="000000"/>
        </w:rPr>
        <w:t>года№</w:t>
      </w:r>
      <w:r w:rsidRPr="00614937">
        <w:rPr>
          <w:rFonts w:ascii="Consolas"/>
          <w:color w:val="000000"/>
        </w:rPr>
        <w:t xml:space="preserve"> 1729,</w:t>
      </w:r>
      <w:r w:rsidRPr="00614937">
        <w:br/>
      </w:r>
      <w:r w:rsidRPr="00614937">
        <w:rPr>
          <w:rFonts w:ascii="Consolas"/>
          <w:color w:val="000000"/>
        </w:rPr>
        <w:t>_____________________________________________________________________________________________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названиетендера</w:t>
      </w:r>
      <w:r w:rsidRPr="00614937">
        <w:rPr>
          <w:rFonts w:ascii="Consolas"/>
          <w:color w:val="000000"/>
        </w:rPr>
        <w:t>/</w:t>
      </w:r>
      <w:r w:rsidRPr="00614937">
        <w:rPr>
          <w:rFonts w:ascii="Consolas"/>
          <w:color w:val="000000"/>
        </w:rPr>
        <w:t>двухэтапноготендера</w:t>
      </w:r>
      <w:r w:rsidRPr="00614937">
        <w:rPr>
          <w:rFonts w:ascii="Consolas"/>
          <w:color w:val="000000"/>
        </w:rPr>
        <w:t>)</w:t>
      </w:r>
      <w:r w:rsidRPr="00614937">
        <w:br/>
      </w:r>
      <w:r w:rsidRPr="00614937">
        <w:rPr>
          <w:rFonts w:ascii="Consolas"/>
          <w:color w:val="000000"/>
        </w:rPr>
        <w:t>получениекоторойнастоящимудостоверяется</w:t>
      </w:r>
      <w:r w:rsidRPr="00614937">
        <w:rPr>
          <w:rFonts w:ascii="Consolas"/>
          <w:color w:val="000000"/>
        </w:rPr>
        <w:t xml:space="preserve"> (</w:t>
      </w:r>
      <w:r w:rsidRPr="00614937">
        <w:rPr>
          <w:rFonts w:ascii="Consolas"/>
          <w:color w:val="000000"/>
        </w:rPr>
        <w:t>указывается</w:t>
      </w:r>
      <w:r w:rsidRPr="00614937">
        <w:rPr>
          <w:rFonts w:ascii="Consolas"/>
          <w:color w:val="000000"/>
        </w:rPr>
        <w:t xml:space="preserve">, </w:t>
      </w:r>
      <w:r w:rsidRPr="00614937">
        <w:rPr>
          <w:rFonts w:ascii="Consolas"/>
          <w:color w:val="000000"/>
        </w:rPr>
        <w:t>еслиполученатендернаядокументация</w:t>
      </w:r>
      <w:r w:rsidRPr="00614937">
        <w:rPr>
          <w:rFonts w:ascii="Consolas"/>
          <w:color w:val="000000"/>
        </w:rPr>
        <w:t>),</w:t>
      </w:r>
      <w:r w:rsidRPr="00614937">
        <w:br/>
      </w:r>
      <w:r w:rsidRPr="00614937">
        <w:rPr>
          <w:rFonts w:ascii="Consolas"/>
          <w:color w:val="000000"/>
        </w:rPr>
        <w:t>___________________________________, _________________________________________________________</w:t>
      </w:r>
      <w:r w:rsidRPr="00614937">
        <w:br/>
      </w:r>
      <w:r w:rsidRPr="00614937">
        <w:rPr>
          <w:rFonts w:ascii="Consolas"/>
          <w:color w:val="000000"/>
        </w:rPr>
        <w:t>_____________________________________________________________________________________________</w:t>
      </w:r>
      <w:r w:rsidRPr="00614937">
        <w:br/>
      </w:r>
      <w:r w:rsidRPr="00614937">
        <w:rPr>
          <w:rFonts w:ascii="Consolas"/>
          <w:color w:val="000000"/>
        </w:rPr>
        <w:t>(</w:t>
      </w:r>
      <w:r w:rsidRPr="00614937">
        <w:rPr>
          <w:rFonts w:ascii="Consolas"/>
          <w:color w:val="000000"/>
        </w:rPr>
        <w:t>наименованиепотенциальногопоставщика</w:t>
      </w:r>
      <w:r w:rsidRPr="00614937">
        <w:rPr>
          <w:rFonts w:ascii="Consolas"/>
          <w:color w:val="000000"/>
        </w:rPr>
        <w:t xml:space="preserve">) </w:t>
      </w:r>
      <w:r w:rsidRPr="00614937">
        <w:rPr>
          <w:rFonts w:ascii="Consolas"/>
          <w:color w:val="000000"/>
        </w:rPr>
        <w:t>выражаетсогласиеосуществитьпоставкутоваров</w:t>
      </w:r>
      <w:r w:rsidRPr="00614937">
        <w:rPr>
          <w:rFonts w:ascii="Consolas"/>
          <w:color w:val="000000"/>
        </w:rPr>
        <w:t>,</w:t>
      </w:r>
      <w:r w:rsidRPr="00614937">
        <w:br/>
      </w:r>
      <w:r w:rsidRPr="00614937">
        <w:rPr>
          <w:rFonts w:ascii="Consolas"/>
          <w:color w:val="000000"/>
        </w:rPr>
        <w:t>фармацевтическихуслугвсоответствиистендернойдокументацией</w:t>
      </w:r>
      <w:r w:rsidRPr="00614937">
        <w:rPr>
          <w:rFonts w:ascii="Consolas"/>
          <w:color w:val="000000"/>
        </w:rPr>
        <w:t xml:space="preserve"> (</w:t>
      </w:r>
      <w:r w:rsidRPr="00614937">
        <w:rPr>
          <w:rFonts w:ascii="Consolas"/>
          <w:color w:val="000000"/>
        </w:rPr>
        <w:t>условиямобъявления</w:t>
      </w:r>
      <w:r w:rsidRPr="00614937">
        <w:rPr>
          <w:rFonts w:ascii="Consolas"/>
          <w:color w:val="000000"/>
        </w:rPr>
        <w:t xml:space="preserve">) </w:t>
      </w:r>
      <w:r w:rsidRPr="00614937">
        <w:rPr>
          <w:rFonts w:ascii="Consolas"/>
          <w:color w:val="000000"/>
        </w:rPr>
        <w:t>по</w:t>
      </w:r>
      <w:r w:rsidRPr="00614937">
        <w:br/>
      </w:r>
      <w:r w:rsidRPr="00614937">
        <w:rPr>
          <w:rFonts w:ascii="Consolas"/>
          <w:color w:val="000000"/>
        </w:rPr>
        <w:t>следующимлотам</w:t>
      </w:r>
      <w:r w:rsidRPr="00614937">
        <w:rPr>
          <w:rFonts w:ascii="Consolas"/>
          <w:color w:val="000000"/>
        </w:rPr>
        <w:t>:</w:t>
      </w:r>
      <w:r w:rsidRPr="00614937">
        <w:br/>
      </w:r>
      <w:r w:rsidRPr="00614937">
        <w:rPr>
          <w:rFonts w:ascii="Consolas"/>
          <w:color w:val="000000"/>
        </w:rPr>
        <w:t>_____________________________________________________________________________________________</w:t>
      </w:r>
      <w:r w:rsidRPr="00614937">
        <w:br/>
      </w:r>
      <w:r w:rsidRPr="00614937">
        <w:rPr>
          <w:rFonts w:ascii="Consolas"/>
          <w:color w:val="000000"/>
        </w:rPr>
        <w:t>(</w:t>
      </w:r>
      <w:r w:rsidRPr="00614937">
        <w:rPr>
          <w:rFonts w:ascii="Consolas"/>
          <w:color w:val="000000"/>
        </w:rPr>
        <w:t>подробноеописаниетоваров</w:t>
      </w:r>
      <w:r w:rsidRPr="00614937">
        <w:rPr>
          <w:rFonts w:ascii="Consolas"/>
          <w:color w:val="000000"/>
        </w:rPr>
        <w:t xml:space="preserve">, </w:t>
      </w:r>
      <w:r w:rsidRPr="00614937">
        <w:rPr>
          <w:rFonts w:ascii="Consolas"/>
          <w:color w:val="000000"/>
        </w:rPr>
        <w:t>фармацевтическихуслуг</w:t>
      </w:r>
      <w:r w:rsidRPr="00614937">
        <w:rPr>
          <w:rFonts w:ascii="Consolas"/>
          <w:color w:val="000000"/>
        </w:rPr>
        <w:t>)</w:t>
      </w:r>
      <w:r w:rsidRPr="00614937">
        <w:br/>
      </w:r>
      <w:r w:rsidRPr="00614937">
        <w:rPr>
          <w:rFonts w:ascii="Consolas"/>
          <w:color w:val="000000"/>
        </w:rPr>
        <w:t>___________________________________________________________________________</w:t>
      </w:r>
      <w:r w:rsidRPr="00614937">
        <w:br/>
      </w:r>
      <w:r w:rsidRPr="00614937">
        <w:rPr>
          <w:rFonts w:ascii="Consolas"/>
          <w:color w:val="000000"/>
        </w:rPr>
        <w:t>___________________________________________________________________________</w:t>
      </w:r>
      <w:r w:rsidRPr="00614937">
        <w:br/>
      </w:r>
      <w:r w:rsidRPr="00614937">
        <w:rPr>
          <w:rFonts w:ascii="Consolas"/>
          <w:color w:val="000000"/>
        </w:rPr>
        <w:t>___________________________________________________________________________</w:t>
      </w:r>
      <w:r w:rsidRPr="00614937">
        <w:br/>
      </w:r>
      <w:r w:rsidRPr="00614937">
        <w:rPr>
          <w:rFonts w:ascii="Consolas"/>
          <w:color w:val="000000"/>
        </w:rPr>
        <w:t>___________________________________</w:t>
      </w:r>
      <w:r w:rsidRPr="00614937">
        <w:br/>
      </w:r>
      <w:r w:rsidRPr="00614937">
        <w:rPr>
          <w:rFonts w:ascii="Consolas"/>
          <w:color w:val="000000"/>
        </w:rPr>
        <w:t>      Настоящаятендернаязаявкасостоитиз</w:t>
      </w:r>
      <w:r w:rsidRPr="00614937">
        <w:rPr>
          <w:rFonts w:ascii="Consolas"/>
          <w:color w:val="000000"/>
        </w:rPr>
        <w:t>:</w:t>
      </w:r>
      <w:r w:rsidRPr="00614937">
        <w:br/>
      </w:r>
      <w:r w:rsidRPr="00614937">
        <w:rPr>
          <w:rFonts w:ascii="Consolas"/>
          <w:color w:val="000000"/>
        </w:rPr>
        <w:t>      </w:t>
      </w:r>
      <w:r w:rsidRPr="00614937">
        <w:rPr>
          <w:rFonts w:ascii="Consolas"/>
          <w:color w:val="000000"/>
        </w:rPr>
        <w:t>1. _____________________________________________</w:t>
      </w:r>
    </w:p>
    <w:p w:rsidR="00BE3B25" w:rsidRPr="00614937" w:rsidRDefault="00BE3B25" w:rsidP="00BE3B25">
      <w:bookmarkStart w:id="132" w:name="z48"/>
      <w:bookmarkEnd w:id="131"/>
      <w:r w:rsidRPr="00614937">
        <w:rPr>
          <w:rFonts w:ascii="Consolas"/>
          <w:color w:val="000000"/>
        </w:rPr>
        <w:t>            </w:t>
      </w:r>
      <w:r w:rsidRPr="00614937">
        <w:rPr>
          <w:rFonts w:ascii="Consolas"/>
          <w:color w:val="000000"/>
        </w:rPr>
        <w:t>2. _____________________________________________</w:t>
      </w:r>
      <w:r w:rsidRPr="00614937">
        <w:br/>
      </w:r>
      <w:r w:rsidRPr="00614937">
        <w:rPr>
          <w:rFonts w:ascii="Consolas"/>
          <w:color w:val="000000"/>
        </w:rPr>
        <w:t>      </w:t>
      </w:r>
      <w:r w:rsidRPr="00614937">
        <w:rPr>
          <w:rFonts w:ascii="Consolas"/>
          <w:color w:val="000000"/>
        </w:rPr>
        <w:t>3. _____________________________________________</w:t>
      </w:r>
      <w:r w:rsidRPr="00614937">
        <w:br/>
      </w:r>
      <w:r w:rsidRPr="00614937">
        <w:rPr>
          <w:rFonts w:ascii="Consolas"/>
          <w:color w:val="000000"/>
        </w:rPr>
        <w:t>      Настоящаятендернаязаявкадействуетвтечение</w:t>
      </w:r>
      <w:r w:rsidRPr="00614937">
        <w:rPr>
          <w:rFonts w:ascii="Consolas"/>
          <w:color w:val="000000"/>
        </w:rPr>
        <w:t xml:space="preserve"> __________________ </w:t>
      </w:r>
      <w:r w:rsidRPr="00614937">
        <w:rPr>
          <w:rFonts w:ascii="Consolas"/>
          <w:color w:val="000000"/>
        </w:rPr>
        <w:t>днейсоднявскрытия</w:t>
      </w:r>
      <w:r w:rsidRPr="00614937">
        <w:br/>
      </w:r>
      <w:r w:rsidRPr="00614937">
        <w:rPr>
          <w:rFonts w:ascii="Consolas"/>
          <w:color w:val="000000"/>
        </w:rPr>
        <w:t>                                                      </w:t>
      </w:r>
      <w:r w:rsidRPr="00614937">
        <w:rPr>
          <w:rFonts w:ascii="Consolas"/>
          <w:color w:val="000000"/>
        </w:rPr>
        <w:t>(</w:t>
      </w:r>
      <w:r w:rsidRPr="00614937">
        <w:rPr>
          <w:rFonts w:ascii="Consolas"/>
          <w:color w:val="000000"/>
        </w:rPr>
        <w:t>прописью</w:t>
      </w:r>
      <w:r w:rsidRPr="00614937">
        <w:rPr>
          <w:rFonts w:ascii="Consolas"/>
          <w:color w:val="000000"/>
        </w:rPr>
        <w:t>)</w:t>
      </w:r>
      <w:r w:rsidRPr="00614937">
        <w:br/>
      </w:r>
      <w:r w:rsidRPr="00614937">
        <w:rPr>
          <w:rFonts w:ascii="Consolas"/>
          <w:color w:val="000000"/>
        </w:rPr>
        <w:t>конвертовстендернымизаявками</w:t>
      </w:r>
      <w:r w:rsidRPr="00614937">
        <w:rPr>
          <w:rFonts w:ascii="Consolas"/>
          <w:color w:val="000000"/>
        </w:rPr>
        <w:t>.</w:t>
      </w:r>
    </w:p>
    <w:p w:rsidR="00BE3B25" w:rsidRPr="00614937" w:rsidRDefault="00BE3B25" w:rsidP="00BE3B25">
      <w:bookmarkStart w:id="133" w:name="z49"/>
      <w:bookmarkEnd w:id="132"/>
      <w:r w:rsidRPr="00614937">
        <w:rPr>
          <w:rFonts w:ascii="Consolas"/>
          <w:color w:val="000000"/>
        </w:rPr>
        <w:t>            Подпись</w:t>
      </w:r>
      <w:r w:rsidRPr="00614937">
        <w:rPr>
          <w:rFonts w:ascii="Consolas"/>
          <w:color w:val="000000"/>
        </w:rPr>
        <w:t xml:space="preserve">, </w:t>
      </w:r>
      <w:r w:rsidRPr="00614937">
        <w:rPr>
          <w:rFonts w:ascii="Consolas"/>
          <w:color w:val="000000"/>
        </w:rPr>
        <w:t>дата                                          должность</w:t>
      </w:r>
      <w:r w:rsidRPr="00614937">
        <w:rPr>
          <w:rFonts w:ascii="Consolas"/>
          <w:color w:val="000000"/>
        </w:rPr>
        <w:t xml:space="preserve">, </w:t>
      </w:r>
      <w:r w:rsidRPr="00614937">
        <w:rPr>
          <w:rFonts w:ascii="Consolas"/>
          <w:color w:val="000000"/>
        </w:rPr>
        <w:t>фамилия</w:t>
      </w:r>
      <w:r w:rsidRPr="00614937">
        <w:rPr>
          <w:rFonts w:ascii="Consolas"/>
          <w:color w:val="000000"/>
        </w:rPr>
        <w:t xml:space="preserve">, </w:t>
      </w:r>
      <w:r w:rsidRPr="00614937">
        <w:rPr>
          <w:rFonts w:ascii="Consolas"/>
          <w:color w:val="000000"/>
        </w:rPr>
        <w:t>имя</w:t>
      </w:r>
      <w:r w:rsidRPr="00614937">
        <w:rPr>
          <w:rFonts w:ascii="Consolas"/>
          <w:color w:val="000000"/>
        </w:rPr>
        <w:t xml:space="preserve">, </w:t>
      </w:r>
      <w:r w:rsidRPr="00614937">
        <w:rPr>
          <w:rFonts w:ascii="Consolas"/>
          <w:color w:val="000000"/>
        </w:rPr>
        <w:t>отчество</w:t>
      </w:r>
      <w:r w:rsidRPr="00614937">
        <w:br/>
      </w:r>
      <w:r w:rsidRPr="00614937">
        <w:rPr>
          <w:rFonts w:ascii="Consolas"/>
          <w:color w:val="000000"/>
        </w:rPr>
        <w:t>                                                                  </w:t>
      </w:r>
      <w:r w:rsidRPr="00614937">
        <w:rPr>
          <w:rFonts w:ascii="Consolas"/>
          <w:color w:val="000000"/>
        </w:rPr>
        <w:t>(</w:t>
      </w:r>
      <w:r w:rsidRPr="00614937">
        <w:rPr>
          <w:rFonts w:ascii="Consolas"/>
          <w:color w:val="000000"/>
        </w:rPr>
        <w:t>приегоналичии</w:t>
      </w:r>
      <w:r w:rsidRPr="00614937">
        <w:rPr>
          <w:rFonts w:ascii="Consolas"/>
          <w:color w:val="000000"/>
        </w:rPr>
        <w:t>)</w:t>
      </w:r>
    </w:p>
    <w:p w:rsidR="00BE3B25" w:rsidRPr="00614937" w:rsidRDefault="00BE3B25" w:rsidP="00BE3B25">
      <w:bookmarkStart w:id="134" w:name="z50"/>
      <w:bookmarkEnd w:id="133"/>
      <w:r w:rsidRPr="00614937">
        <w:rPr>
          <w:rFonts w:ascii="Consolas"/>
          <w:color w:val="000000"/>
        </w:rPr>
        <w:t>            Печать</w:t>
      </w:r>
      <w:r w:rsidRPr="00614937">
        <w:br/>
      </w:r>
      <w:r w:rsidRPr="00614937">
        <w:rPr>
          <w:rFonts w:ascii="Consolas"/>
          <w:color w:val="000000"/>
        </w:rPr>
        <w:t>      </w:t>
      </w:r>
      <w:r w:rsidRPr="00614937">
        <w:rPr>
          <w:rFonts w:ascii="Consolas"/>
          <w:color w:val="000000"/>
        </w:rPr>
        <w:t>(</w:t>
      </w:r>
      <w:r w:rsidRPr="00614937">
        <w:rPr>
          <w:rFonts w:ascii="Consolas"/>
          <w:color w:val="000000"/>
        </w:rPr>
        <w:t>приналичии</w:t>
      </w:r>
      <w:r w:rsidRPr="00614937">
        <w:rPr>
          <w:rFonts w:ascii="Consolas"/>
          <w:color w:val="000000"/>
        </w:rPr>
        <w:t>)</w:t>
      </w:r>
    </w:p>
    <w:p w:rsidR="00BE3B25" w:rsidRPr="00614937" w:rsidRDefault="00BE3B25" w:rsidP="00BE3B25">
      <w:bookmarkStart w:id="135" w:name="z51"/>
      <w:bookmarkEnd w:id="134"/>
      <w:r w:rsidRPr="00614937">
        <w:rPr>
          <w:rFonts w:ascii="Consolas"/>
          <w:color w:val="000000"/>
        </w:rPr>
        <w:t>            Имеющийвсеполномочияподписатьтендернуюзаявкуотимениипопоручению</w:t>
      </w:r>
      <w:r w:rsidRPr="00614937">
        <w:rPr>
          <w:rFonts w:ascii="Consolas"/>
          <w:color w:val="000000"/>
        </w:rPr>
        <w:t>______________</w:t>
      </w:r>
      <w:r w:rsidRPr="00614937">
        <w:br/>
      </w:r>
      <w:r w:rsidRPr="00614937">
        <w:rPr>
          <w:rFonts w:ascii="Consolas"/>
          <w:color w:val="000000"/>
        </w:rPr>
        <w:t>____________________________________________________________________________________________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наименованиепотенциальногопоставщика</w:t>
      </w:r>
      <w:r w:rsidRPr="00614937">
        <w:rPr>
          <w:rFonts w:ascii="Consolas"/>
          <w:color w:val="000000"/>
        </w:rPr>
        <w:t>)</w:t>
      </w:r>
    </w:p>
    <w:bookmarkEnd w:id="135"/>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spacing w:before="0" w:after="0"/>
        <w:ind w:firstLine="720"/>
        <w:jc w:val="right"/>
        <w:rPr>
          <w:rFonts w:cs="Times New Roman"/>
          <w:b/>
        </w:rPr>
      </w:pPr>
    </w:p>
    <w:p w:rsidR="00BE3B25" w:rsidRPr="00614937" w:rsidRDefault="00BE3B25" w:rsidP="00BE3B25">
      <w:pPr>
        <w:pStyle w:val="ac"/>
        <w:rPr>
          <w:rFonts w:cs="Times New Roman"/>
        </w:rPr>
      </w:pP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Приложение 4</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pStyle w:val="ac"/>
        <w:spacing w:before="0" w:after="0"/>
        <w:jc w:val="right"/>
        <w:rPr>
          <w:rFonts w:cs="Times New Roman"/>
        </w:rPr>
      </w:pPr>
    </w:p>
    <w:p w:rsidR="00BE3B25" w:rsidRPr="00614937" w:rsidRDefault="00BE3B25" w:rsidP="00BE3B25">
      <w:pPr>
        <w:rPr>
          <w:rFonts w:cs="Times New Roman"/>
          <w:sz w:val="24"/>
          <w:szCs w:val="24"/>
        </w:rPr>
      </w:pPr>
    </w:p>
    <w:p w:rsidR="00BE3B25" w:rsidRPr="00614937" w:rsidRDefault="00BE3B25" w:rsidP="00BE3B25">
      <w:pPr>
        <w:rPr>
          <w:rFonts w:cs="Times New Roman"/>
          <w:sz w:val="24"/>
          <w:szCs w:val="24"/>
        </w:rPr>
      </w:pPr>
    </w:p>
    <w:p w:rsidR="00BE3B25" w:rsidRPr="00614937" w:rsidRDefault="00BE3B25" w:rsidP="00BE3B25">
      <w:r w:rsidRPr="00614937">
        <w:rPr>
          <w:rFonts w:ascii="Consolas"/>
          <w:b/>
          <w:color w:val="000000"/>
        </w:rPr>
        <w:t>                              Опись</w:t>
      </w:r>
      <w:r w:rsidR="00AB2998" w:rsidRPr="00614937">
        <w:rPr>
          <w:rFonts w:ascii="Consolas"/>
          <w:b/>
          <w:color w:val="000000"/>
        </w:rPr>
        <w:t xml:space="preserve"> </w:t>
      </w:r>
      <w:r w:rsidRPr="00614937">
        <w:rPr>
          <w:rFonts w:ascii="Consolas"/>
          <w:b/>
          <w:color w:val="000000"/>
        </w:rPr>
        <w:t>документов</w:t>
      </w:r>
      <w:r w:rsidRPr="00614937">
        <w:rPr>
          <w:rFonts w:ascii="Consolas"/>
          <w:b/>
          <w:color w:val="000000"/>
        </w:rPr>
        <w:t xml:space="preserve">, </w:t>
      </w:r>
      <w:r w:rsidRPr="00614937">
        <w:rPr>
          <w:rFonts w:ascii="Consolas"/>
          <w:b/>
          <w:color w:val="000000"/>
        </w:rPr>
        <w:t>прилагаемых</w:t>
      </w:r>
      <w:r w:rsidRPr="00614937">
        <w:br/>
      </w:r>
      <w:r w:rsidRPr="00614937">
        <w:rPr>
          <w:rFonts w:ascii="Consolas"/>
          <w:b/>
          <w:color w:val="000000"/>
        </w:rPr>
        <w:t>                              к</w:t>
      </w:r>
      <w:r w:rsidR="00AB2998" w:rsidRPr="00614937">
        <w:rPr>
          <w:rFonts w:ascii="Consolas"/>
          <w:b/>
          <w:color w:val="000000"/>
        </w:rPr>
        <w:t xml:space="preserve"> </w:t>
      </w:r>
      <w:r w:rsidRPr="00614937">
        <w:rPr>
          <w:rFonts w:ascii="Consolas"/>
          <w:b/>
          <w:color w:val="000000"/>
        </w:rPr>
        <w:t>заявке</w:t>
      </w:r>
      <w:r w:rsidR="00AB2998" w:rsidRPr="00614937">
        <w:rPr>
          <w:rFonts w:ascii="Consolas"/>
          <w:b/>
          <w:color w:val="000000"/>
        </w:rPr>
        <w:t xml:space="preserve"> </w:t>
      </w:r>
      <w:r w:rsidRPr="00614937">
        <w:rPr>
          <w:rFonts w:ascii="Consolas"/>
          <w:b/>
          <w:color w:val="000000"/>
        </w:rPr>
        <w:t>потенциального</w:t>
      </w:r>
      <w:r w:rsidR="00AB2998" w:rsidRPr="00614937">
        <w:rPr>
          <w:rFonts w:ascii="Consolas"/>
          <w:b/>
          <w:color w:val="000000"/>
        </w:rPr>
        <w:t xml:space="preserve"> </w:t>
      </w:r>
      <w:r w:rsidRPr="00614937">
        <w:rPr>
          <w:rFonts w:ascii="Consolas"/>
          <w:b/>
          <w:color w:val="000000"/>
        </w:rPr>
        <w:t>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1"/>
        <w:gridCol w:w="1922"/>
        <w:gridCol w:w="948"/>
        <w:gridCol w:w="1528"/>
        <w:gridCol w:w="1743"/>
        <w:gridCol w:w="3199"/>
        <w:gridCol w:w="426"/>
      </w:tblGrid>
      <w:tr w:rsidR="00BE3B25" w:rsidRPr="00614937" w:rsidTr="0044153B">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bookmarkStart w:id="136" w:name="z55"/>
            <w:r w:rsidRPr="00614937">
              <w:rPr>
                <w:rFonts w:ascii="Consolas"/>
                <w:b/>
                <w:color w:val="000000"/>
              </w:rPr>
              <w:t>№</w:t>
            </w:r>
          </w:p>
        </w:tc>
        <w:bookmarkEnd w:id="136"/>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Наименованиедокумента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Датаиномер</w:t>
            </w:r>
          </w:p>
        </w:tc>
        <w:tc>
          <w:tcPr>
            <w:tcW w:w="1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Краткоесодержание</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Кемподписандокумент</w:t>
            </w:r>
          </w:p>
        </w:tc>
        <w:tc>
          <w:tcPr>
            <w:tcW w:w="3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Оригинал</w:t>
            </w:r>
            <w:r w:rsidRPr="00614937">
              <w:rPr>
                <w:rFonts w:ascii="Consolas"/>
                <w:b/>
                <w:color w:val="000000"/>
              </w:rPr>
              <w:t xml:space="preserve">, </w:t>
            </w:r>
            <w:r w:rsidRPr="00614937">
              <w:rPr>
                <w:rFonts w:ascii="Consolas"/>
                <w:b/>
                <w:color w:val="000000"/>
              </w:rPr>
              <w:t>копия</w:t>
            </w:r>
            <w:r w:rsidRPr="00614937">
              <w:rPr>
                <w:rFonts w:ascii="Consolas"/>
                <w:b/>
                <w:color w:val="000000"/>
              </w:rPr>
              <w:t xml:space="preserve">, </w:t>
            </w:r>
            <w:r w:rsidRPr="00614937">
              <w:rPr>
                <w:rFonts w:ascii="Consolas"/>
                <w:b/>
                <w:color w:val="000000"/>
              </w:rPr>
              <w:t>нотариальнозасвидетельствованнаякопия</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Стр</w:t>
            </w:r>
            <w:r w:rsidRPr="00614937">
              <w:rPr>
                <w:rFonts w:ascii="Consolas"/>
                <w:b/>
                <w:color w:val="000000"/>
              </w:rPr>
              <w:t>.</w:t>
            </w:r>
          </w:p>
        </w:tc>
      </w:tr>
    </w:tbl>
    <w:p w:rsidR="00BE3B25" w:rsidRPr="00614937" w:rsidRDefault="00BE3B25" w:rsidP="00BE3B25">
      <w:pPr>
        <w:rPr>
          <w:rFonts w:cs="Times New Roman"/>
          <w:sz w:val="24"/>
          <w:szCs w:val="24"/>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BE3B25" w:rsidRPr="00614937" w:rsidRDefault="00BE3B25" w:rsidP="00BE3B25">
      <w:pPr>
        <w:pStyle w:val="ac"/>
        <w:jc w:val="center"/>
        <w:rPr>
          <w:rFonts w:cs="Times New Roman"/>
          <w:b/>
          <w:bCs/>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rPr>
      </w:pPr>
    </w:p>
    <w:p w:rsidR="00AB2998" w:rsidRPr="00614937" w:rsidRDefault="00AB2998" w:rsidP="00BE3B25">
      <w:pPr>
        <w:pStyle w:val="ac"/>
        <w:spacing w:before="0" w:after="0"/>
        <w:jc w:val="right"/>
        <w:rPr>
          <w:rFonts w:cs="Times New Roman"/>
          <w:b/>
          <w:sz w:val="22"/>
          <w:szCs w:val="22"/>
        </w:rPr>
      </w:pPr>
    </w:p>
    <w:p w:rsidR="00BE3B25" w:rsidRPr="00614937" w:rsidRDefault="00BE3B25" w:rsidP="00BE3B25">
      <w:pPr>
        <w:pStyle w:val="ac"/>
        <w:spacing w:before="0" w:after="0"/>
        <w:jc w:val="right"/>
        <w:rPr>
          <w:rFonts w:cs="Times New Roman"/>
          <w:b/>
          <w:sz w:val="22"/>
          <w:szCs w:val="22"/>
        </w:rPr>
      </w:pPr>
      <w:r w:rsidRPr="00614937">
        <w:rPr>
          <w:rFonts w:cs="Times New Roman"/>
          <w:b/>
          <w:sz w:val="22"/>
          <w:szCs w:val="22"/>
        </w:rPr>
        <w:t>Приложение 5</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pStyle w:val="ac"/>
        <w:jc w:val="center"/>
        <w:rPr>
          <w:rFonts w:cs="Times New Roman"/>
          <w:b/>
          <w:bCs/>
        </w:rPr>
      </w:pPr>
    </w:p>
    <w:p w:rsidR="00BE3B25" w:rsidRPr="00614937" w:rsidRDefault="00BE3B25" w:rsidP="00BE3B25">
      <w:r w:rsidRPr="00614937">
        <w:rPr>
          <w:rFonts w:ascii="Consolas"/>
          <w:b/>
          <w:color w:val="000000"/>
        </w:rPr>
        <w:t>Справкаоботсутствиипросроченнойзадолженности</w:t>
      </w:r>
    </w:p>
    <w:p w:rsidR="00BE3B25" w:rsidRPr="00614937" w:rsidRDefault="00BE3B25" w:rsidP="00BE3B25">
      <w:bookmarkStart w:id="137" w:name="z59"/>
      <w:r w:rsidRPr="00614937">
        <w:rPr>
          <w:rFonts w:ascii="Consolas"/>
          <w:color w:val="000000"/>
        </w:rPr>
        <w:t>            Банк</w:t>
      </w:r>
      <w:r w:rsidRPr="00614937">
        <w:rPr>
          <w:rFonts w:ascii="Consolas"/>
          <w:color w:val="000000"/>
        </w:rPr>
        <w:t>/</w:t>
      </w:r>
      <w:r w:rsidRPr="00614937">
        <w:rPr>
          <w:rFonts w:ascii="Consolas"/>
          <w:color w:val="000000"/>
        </w:rPr>
        <w:t>филиалбанка</w:t>
      </w:r>
      <w:r w:rsidRPr="00614937">
        <w:rPr>
          <w:rFonts w:ascii="Consolas"/>
          <w:color w:val="000000"/>
        </w:rPr>
        <w:t xml:space="preserve"> (</w:t>
      </w:r>
      <w:r w:rsidRPr="00614937">
        <w:rPr>
          <w:rFonts w:ascii="Consolas"/>
          <w:color w:val="000000"/>
        </w:rPr>
        <w:t>наименование</w:t>
      </w:r>
      <w:r w:rsidRPr="00614937">
        <w:rPr>
          <w:rFonts w:ascii="Consolas"/>
          <w:color w:val="000000"/>
        </w:rPr>
        <w:t xml:space="preserve">) </w:t>
      </w:r>
      <w:r w:rsidRPr="00614937">
        <w:rPr>
          <w:rFonts w:ascii="Consolas"/>
          <w:color w:val="000000"/>
        </w:rPr>
        <w:t>посостояниюна</w:t>
      </w:r>
      <w:r w:rsidRPr="00614937">
        <w:rPr>
          <w:rFonts w:ascii="Consolas"/>
          <w:color w:val="000000"/>
        </w:rPr>
        <w:t xml:space="preserve"> __________________ </w:t>
      </w:r>
      <w:r w:rsidRPr="00614937">
        <w:rPr>
          <w:rFonts w:ascii="Consolas"/>
          <w:color w:val="000000"/>
        </w:rPr>
        <w:t>подтверждаетотсутствие</w:t>
      </w:r>
      <w:r w:rsidRPr="00614937">
        <w:br/>
      </w:r>
      <w:r w:rsidRPr="00614937">
        <w:rPr>
          <w:rFonts w:ascii="Consolas"/>
          <w:color w:val="000000"/>
        </w:rPr>
        <w:t>просроченнойзадолженностиповсемвидамегообязательствдлящейсяболеетрехмесяцевпередбанком</w:t>
      </w:r>
      <w:r w:rsidRPr="00614937">
        <w:rPr>
          <w:rFonts w:ascii="Consolas"/>
          <w:color w:val="000000"/>
        </w:rPr>
        <w:t>,</w:t>
      </w:r>
      <w:r w:rsidRPr="00614937">
        <w:br/>
      </w:r>
      <w:r w:rsidRPr="00614937">
        <w:rPr>
          <w:rFonts w:ascii="Consolas"/>
          <w:color w:val="000000"/>
        </w:rPr>
        <w:t>согласнотиповомупланусчетовбухгалтерскогоучетавбанкахвторогоуровня</w:t>
      </w:r>
      <w:r w:rsidRPr="00614937">
        <w:rPr>
          <w:rFonts w:ascii="Consolas"/>
          <w:color w:val="000000"/>
        </w:rPr>
        <w:t xml:space="preserve">, </w:t>
      </w:r>
      <w:r w:rsidRPr="00614937">
        <w:rPr>
          <w:rFonts w:ascii="Consolas"/>
          <w:color w:val="000000"/>
        </w:rPr>
        <w:t>ипотечныхорганизациях</w:t>
      </w:r>
      <w:r w:rsidRPr="00614937">
        <w:br/>
      </w:r>
      <w:r w:rsidRPr="00614937">
        <w:rPr>
          <w:rFonts w:ascii="Consolas"/>
          <w:color w:val="000000"/>
        </w:rPr>
        <w:t>иакционерномобществе</w:t>
      </w:r>
      <w:r w:rsidRPr="00614937">
        <w:rPr>
          <w:rFonts w:ascii="Consolas"/>
          <w:color w:val="000000"/>
        </w:rPr>
        <w:t xml:space="preserve"> "</w:t>
      </w:r>
      <w:r w:rsidRPr="00614937">
        <w:rPr>
          <w:rFonts w:ascii="Consolas"/>
          <w:color w:val="000000"/>
        </w:rPr>
        <w:t>БанкРазвитияКазахстана</w:t>
      </w:r>
      <w:r w:rsidRPr="00614937">
        <w:rPr>
          <w:rFonts w:ascii="Consolas"/>
          <w:color w:val="000000"/>
        </w:rPr>
        <w:t xml:space="preserve">", </w:t>
      </w:r>
      <w:r w:rsidRPr="00614937">
        <w:rPr>
          <w:rFonts w:ascii="Consolas"/>
          <w:color w:val="000000"/>
        </w:rPr>
        <w:t>утвержденномупостановлениемправления</w:t>
      </w:r>
      <w:r w:rsidRPr="00614937">
        <w:br/>
      </w:r>
      <w:r w:rsidRPr="00614937">
        <w:rPr>
          <w:rFonts w:ascii="Consolas"/>
          <w:color w:val="000000"/>
        </w:rPr>
        <w:t>НациональногоБанкаРеспубликиКазахстан</w:t>
      </w:r>
      <w:r w:rsidRPr="00614937">
        <w:rPr>
          <w:rFonts w:ascii="Consolas"/>
          <w:color w:val="000000"/>
        </w:rPr>
        <w:t xml:space="preserve"> 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указатьполноенаименованиефизическоголица</w:t>
      </w:r>
      <w:r w:rsidRPr="00614937">
        <w:rPr>
          <w:rFonts w:ascii="Consolas"/>
          <w:color w:val="000000"/>
        </w:rPr>
        <w:t>,</w:t>
      </w:r>
      <w:r w:rsidRPr="00614937">
        <w:br/>
      </w:r>
      <w:r w:rsidRPr="00614937">
        <w:rPr>
          <w:rFonts w:ascii="Consolas"/>
          <w:color w:val="000000"/>
        </w:rPr>
        <w:t>____________________________________________________________________________________________</w:t>
      </w:r>
      <w:r w:rsidRPr="00614937">
        <w:br/>
      </w:r>
      <w:r w:rsidRPr="00614937">
        <w:rPr>
          <w:rFonts w:ascii="Consolas"/>
          <w:color w:val="000000"/>
        </w:rPr>
        <w:t>осуществляющегопредпринимательскуюдеятельность</w:t>
      </w:r>
      <w:r w:rsidRPr="00614937">
        <w:rPr>
          <w:rFonts w:ascii="Consolas"/>
          <w:color w:val="000000"/>
        </w:rPr>
        <w:t xml:space="preserve">, </w:t>
      </w:r>
      <w:r w:rsidRPr="00614937">
        <w:rPr>
          <w:rFonts w:ascii="Consolas"/>
          <w:color w:val="000000"/>
        </w:rPr>
        <w:t>илиюридическоголица</w:t>
      </w:r>
      <w:r w:rsidRPr="00614937">
        <w:rPr>
          <w:rFonts w:ascii="Consolas"/>
          <w:color w:val="000000"/>
        </w:rPr>
        <w:t xml:space="preserve">, </w:t>
      </w:r>
      <w:r w:rsidRPr="00614937">
        <w:rPr>
          <w:rFonts w:ascii="Consolas"/>
          <w:color w:val="000000"/>
        </w:rPr>
        <w:t>телефон</w:t>
      </w:r>
      <w:r w:rsidRPr="00614937">
        <w:rPr>
          <w:rFonts w:ascii="Consolas"/>
          <w:color w:val="000000"/>
        </w:rPr>
        <w:t xml:space="preserve">, </w:t>
      </w:r>
      <w:r w:rsidRPr="00614937">
        <w:rPr>
          <w:rFonts w:ascii="Consolas"/>
          <w:color w:val="000000"/>
        </w:rPr>
        <w:t>адрес</w:t>
      </w:r>
      <w:r w:rsidRPr="00614937">
        <w:rPr>
          <w:rFonts w:ascii="Consolas"/>
          <w:color w:val="000000"/>
        </w:rPr>
        <w:t xml:space="preserve">, </w:t>
      </w:r>
      <w:r w:rsidRPr="00614937">
        <w:rPr>
          <w:rFonts w:ascii="Consolas"/>
          <w:color w:val="000000"/>
        </w:rPr>
        <w:t>БИН</w:t>
      </w:r>
      <w:r w:rsidRPr="00614937">
        <w:rPr>
          <w:rFonts w:ascii="Consolas"/>
          <w:color w:val="000000"/>
        </w:rPr>
        <w:t>/</w:t>
      </w:r>
      <w:r w:rsidRPr="00614937">
        <w:br/>
      </w:r>
      <w:r w:rsidRPr="00614937">
        <w:rPr>
          <w:rFonts w:ascii="Consolas"/>
          <w:color w:val="000000"/>
        </w:rPr>
        <w:t>ИИН</w:t>
      </w:r>
      <w:r w:rsidRPr="00614937">
        <w:rPr>
          <w:rFonts w:ascii="Consolas"/>
          <w:color w:val="000000"/>
        </w:rPr>
        <w:t xml:space="preserve">*, </w:t>
      </w:r>
      <w:r w:rsidRPr="00614937">
        <w:rPr>
          <w:rFonts w:ascii="Consolas"/>
          <w:color w:val="000000"/>
        </w:rPr>
        <w:t>БИК</w:t>
      </w:r>
      <w:r w:rsidRPr="00614937">
        <w:rPr>
          <w:rFonts w:ascii="Consolas"/>
          <w:color w:val="000000"/>
        </w:rPr>
        <w:t xml:space="preserve">**), </w:t>
      </w:r>
      <w:r w:rsidRPr="00614937">
        <w:rPr>
          <w:rFonts w:ascii="Consolas"/>
          <w:color w:val="000000"/>
        </w:rPr>
        <w:t>обслуживающегосявданномбанке</w:t>
      </w:r>
      <w:r w:rsidRPr="00614937">
        <w:rPr>
          <w:rFonts w:ascii="Consolas"/>
          <w:color w:val="000000"/>
        </w:rPr>
        <w:t>/</w:t>
      </w:r>
      <w:r w:rsidRPr="00614937">
        <w:rPr>
          <w:rFonts w:ascii="Consolas"/>
          <w:color w:val="000000"/>
        </w:rPr>
        <w:t>филиалебанка</w:t>
      </w:r>
      <w:r w:rsidRPr="00614937">
        <w:rPr>
          <w:rFonts w:ascii="Consolas"/>
          <w:color w:val="000000"/>
        </w:rPr>
        <w:t>,</w:t>
      </w:r>
      <w:r w:rsidRPr="00614937">
        <w:br/>
      </w:r>
      <w:r w:rsidRPr="00614937">
        <w:rPr>
          <w:rFonts w:ascii="Consolas"/>
          <w:color w:val="000000"/>
        </w:rPr>
        <w:t>      выданнойнеранееодногомесяцапредшествующегодатевскрытияконвертов</w:t>
      </w:r>
      <w:r w:rsidRPr="00614937">
        <w:rPr>
          <w:rFonts w:ascii="Consolas"/>
          <w:color w:val="000000"/>
        </w:rPr>
        <w:t>.</w:t>
      </w:r>
    </w:p>
    <w:p w:rsidR="00BE3B25" w:rsidRPr="00614937" w:rsidRDefault="00BE3B25" w:rsidP="00BE3B25">
      <w:bookmarkStart w:id="138" w:name="z60"/>
      <w:bookmarkEnd w:id="137"/>
      <w:r w:rsidRPr="00614937">
        <w:rPr>
          <w:rFonts w:ascii="Consolas"/>
          <w:color w:val="000000"/>
        </w:rPr>
        <w:t>            Дата</w:t>
      </w:r>
    </w:p>
    <w:p w:rsidR="00BE3B25" w:rsidRPr="00614937" w:rsidRDefault="00BE3B25" w:rsidP="00BE3B25">
      <w:bookmarkStart w:id="139" w:name="z61"/>
      <w:bookmarkEnd w:id="138"/>
      <w:r w:rsidRPr="00614937">
        <w:rPr>
          <w:rFonts w:ascii="Consolas"/>
          <w:color w:val="000000"/>
        </w:rPr>
        <w:t>            Подпись</w:t>
      </w:r>
    </w:p>
    <w:p w:rsidR="00BE3B25" w:rsidRPr="00614937" w:rsidRDefault="00BE3B25" w:rsidP="00BE3B25">
      <w:bookmarkStart w:id="140" w:name="z62"/>
      <w:bookmarkEnd w:id="139"/>
      <w:r w:rsidRPr="00614937">
        <w:rPr>
          <w:rFonts w:ascii="Consolas"/>
          <w:color w:val="000000"/>
        </w:rPr>
        <w:t>            Печать</w:t>
      </w:r>
      <w:r w:rsidRPr="00614937">
        <w:br/>
      </w:r>
      <w:r w:rsidRPr="00614937">
        <w:rPr>
          <w:rFonts w:ascii="Consolas"/>
          <w:color w:val="000000"/>
        </w:rPr>
        <w:t>      </w:t>
      </w:r>
      <w:r w:rsidRPr="00614937">
        <w:rPr>
          <w:rFonts w:ascii="Consolas"/>
          <w:color w:val="000000"/>
        </w:rPr>
        <w:t>(</w:t>
      </w:r>
      <w:r w:rsidRPr="00614937">
        <w:rPr>
          <w:rFonts w:ascii="Consolas"/>
          <w:color w:val="000000"/>
        </w:rPr>
        <w:t>приналичии</w:t>
      </w:r>
      <w:r w:rsidRPr="00614937">
        <w:rPr>
          <w:rFonts w:ascii="Consolas"/>
          <w:color w:val="000000"/>
        </w:rPr>
        <w:t>)</w:t>
      </w:r>
    </w:p>
    <w:p w:rsidR="00BE3B25" w:rsidRPr="00614937" w:rsidRDefault="00BE3B25" w:rsidP="00BE3B25">
      <w:bookmarkStart w:id="141" w:name="z63"/>
      <w:bookmarkEnd w:id="140"/>
      <w:r w:rsidRPr="00614937">
        <w:rPr>
          <w:rFonts w:ascii="Consolas"/>
          <w:color w:val="000000"/>
        </w:rPr>
        <w:t>            </w:t>
      </w:r>
      <w:r w:rsidRPr="00614937">
        <w:rPr>
          <w:rFonts w:ascii="Consolas"/>
          <w:color w:val="000000"/>
        </w:rPr>
        <w:t>*</w:t>
      </w:r>
      <w:r w:rsidRPr="00614937">
        <w:rPr>
          <w:rFonts w:ascii="Consolas"/>
          <w:color w:val="000000"/>
        </w:rPr>
        <w:t>БИН</w:t>
      </w:r>
      <w:r w:rsidRPr="00614937">
        <w:rPr>
          <w:rFonts w:ascii="Consolas"/>
          <w:color w:val="000000"/>
        </w:rPr>
        <w:t>/</w:t>
      </w:r>
      <w:r w:rsidRPr="00614937">
        <w:rPr>
          <w:rFonts w:ascii="Consolas"/>
          <w:color w:val="000000"/>
        </w:rPr>
        <w:t>ИИН</w:t>
      </w:r>
      <w:r w:rsidRPr="00614937">
        <w:rPr>
          <w:rFonts w:ascii="Consolas"/>
          <w:color w:val="000000"/>
        </w:rPr>
        <w:t xml:space="preserve"> - </w:t>
      </w:r>
      <w:r w:rsidRPr="00614937">
        <w:rPr>
          <w:rFonts w:ascii="Consolas"/>
          <w:color w:val="000000"/>
        </w:rPr>
        <w:t>бизнесидентификационныйномер</w:t>
      </w:r>
      <w:r w:rsidRPr="00614937">
        <w:rPr>
          <w:rFonts w:ascii="Consolas"/>
          <w:color w:val="000000"/>
        </w:rPr>
        <w:t>/</w:t>
      </w:r>
      <w:r w:rsidRPr="00614937">
        <w:rPr>
          <w:rFonts w:ascii="Consolas"/>
          <w:color w:val="000000"/>
        </w:rPr>
        <w:t>индивидуальныйидентификационныйномер</w:t>
      </w:r>
      <w:r w:rsidRPr="00614937">
        <w:rPr>
          <w:rFonts w:ascii="Consolas"/>
          <w:color w:val="000000"/>
        </w:rPr>
        <w:t>;</w:t>
      </w:r>
      <w:r w:rsidRPr="00614937">
        <w:br/>
      </w:r>
      <w:r w:rsidRPr="00614937">
        <w:rPr>
          <w:rFonts w:ascii="Consolas"/>
          <w:color w:val="000000"/>
        </w:rPr>
        <w:t>      </w:t>
      </w:r>
      <w:r w:rsidRPr="00614937">
        <w:rPr>
          <w:rFonts w:ascii="Consolas"/>
          <w:color w:val="000000"/>
        </w:rPr>
        <w:t>**</w:t>
      </w:r>
      <w:r w:rsidRPr="00614937">
        <w:rPr>
          <w:rFonts w:ascii="Consolas"/>
          <w:color w:val="000000"/>
        </w:rPr>
        <w:t>БИК</w:t>
      </w:r>
      <w:r w:rsidRPr="00614937">
        <w:rPr>
          <w:rFonts w:ascii="Consolas"/>
          <w:color w:val="000000"/>
        </w:rPr>
        <w:t xml:space="preserve"> - </w:t>
      </w:r>
      <w:r w:rsidRPr="00614937">
        <w:rPr>
          <w:rFonts w:ascii="Consolas"/>
          <w:color w:val="000000"/>
        </w:rPr>
        <w:t>банковскийидентификационныйкод</w:t>
      </w:r>
      <w:r w:rsidRPr="00614937">
        <w:rPr>
          <w:rFonts w:ascii="Consolas"/>
          <w:color w:val="000000"/>
        </w:rPr>
        <w:t>.</w:t>
      </w:r>
    </w:p>
    <w:bookmarkEnd w:id="141"/>
    <w:p w:rsidR="00BE3B25" w:rsidRPr="00614937" w:rsidRDefault="00BE3B25" w:rsidP="00BE3B25">
      <w:pPr>
        <w:pStyle w:val="ac"/>
        <w:jc w:val="both"/>
        <w:rPr>
          <w:rFonts w:cs="Times New Roman"/>
        </w:rPr>
      </w:pPr>
    </w:p>
    <w:p w:rsidR="00BE3B25" w:rsidRPr="00614937" w:rsidRDefault="00BE3B25" w:rsidP="00BE3B25">
      <w:pPr>
        <w:spacing w:before="100" w:beforeAutospacing="1" w:after="100" w:afterAutospacing="1"/>
        <w:rPr>
          <w:rFonts w:cs="Times New Roman"/>
          <w:sz w:val="24"/>
          <w:szCs w:val="24"/>
          <w:lang w:eastAsia="ru-RU"/>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spacing w:before="0" w:after="0"/>
        <w:jc w:val="right"/>
        <w:rPr>
          <w:rFonts w:cs="Times New Roman"/>
        </w:rPr>
      </w:pPr>
    </w:p>
    <w:p w:rsidR="00BE3B25" w:rsidRPr="00614937" w:rsidRDefault="00BE3B25"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AB2998" w:rsidRPr="00614937" w:rsidRDefault="00AB2998" w:rsidP="00BE3B25">
      <w:pPr>
        <w:pStyle w:val="ac"/>
        <w:spacing w:before="0" w:after="0"/>
        <w:jc w:val="right"/>
        <w:rPr>
          <w:rFonts w:cs="Times New Roman"/>
        </w:rPr>
      </w:pPr>
    </w:p>
    <w:p w:rsidR="00BE3B25" w:rsidRPr="00614937" w:rsidRDefault="00BE3B25" w:rsidP="00BE3B25">
      <w:pPr>
        <w:pStyle w:val="ac"/>
        <w:spacing w:before="0" w:after="0"/>
        <w:jc w:val="right"/>
        <w:rPr>
          <w:rFonts w:cs="Times New Roman"/>
          <w:b/>
          <w:sz w:val="22"/>
          <w:szCs w:val="22"/>
        </w:rPr>
      </w:pPr>
      <w:r w:rsidRPr="00614937">
        <w:rPr>
          <w:rFonts w:cs="Times New Roman"/>
          <w:b/>
          <w:sz w:val="22"/>
          <w:szCs w:val="22"/>
        </w:rPr>
        <w:t>Приложение 6</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pStyle w:val="ac"/>
        <w:spacing w:before="0" w:after="0"/>
        <w:jc w:val="right"/>
        <w:rPr>
          <w:rFonts w:cs="Times New Roman"/>
        </w:rPr>
      </w:pPr>
    </w:p>
    <w:p w:rsidR="00BE3B25" w:rsidRPr="00614937" w:rsidRDefault="00BE3B25" w:rsidP="00BE3B25">
      <w:r w:rsidRPr="00614937">
        <w:rPr>
          <w:rFonts w:ascii="Consolas"/>
          <w:b/>
          <w:color w:val="000000"/>
        </w:rPr>
        <w:t>                  Таблицаценпотенциальногопоставщика</w:t>
      </w:r>
      <w:r w:rsidRPr="00614937">
        <w:br/>
      </w:r>
      <w:r w:rsidRPr="00614937">
        <w:rPr>
          <w:rFonts w:ascii="Consolas"/>
          <w:b/>
          <w:color w:val="000000"/>
        </w:rPr>
        <w:t>                  </w:t>
      </w:r>
      <w:r w:rsidRPr="00614937">
        <w:rPr>
          <w:rFonts w:ascii="Consolas"/>
          <w:b/>
          <w:color w:val="000000"/>
        </w:rPr>
        <w:t>(</w:t>
      </w:r>
      <w:r w:rsidRPr="00614937">
        <w:rPr>
          <w:rFonts w:ascii="Consolas"/>
          <w:b/>
          <w:color w:val="000000"/>
        </w:rPr>
        <w:t>наименованиепотенциальногопоставщика</w:t>
      </w:r>
      <w:r w:rsidRPr="00614937">
        <w:rPr>
          <w:rFonts w:ascii="Consolas"/>
          <w:b/>
          <w:color w:val="000000"/>
        </w:rPr>
        <w:t>,</w:t>
      </w:r>
      <w:r w:rsidRPr="00614937">
        <w:br/>
      </w:r>
      <w:r w:rsidRPr="00614937">
        <w:rPr>
          <w:rFonts w:ascii="Consolas"/>
          <w:b/>
          <w:color w:val="000000"/>
        </w:rPr>
        <w:t>                  заполняетсяотдельнонакаждыйлот</w:t>
      </w:r>
      <w:r w:rsidRPr="00614937">
        <w:rPr>
          <w:rFonts w:ascii="Consolas"/>
          <w:b/>
          <w:color w:val="00000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
        <w:gridCol w:w="7506"/>
        <w:gridCol w:w="2074"/>
      </w:tblGrid>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pPr>
            <w:bookmarkStart w:id="142" w:name="z81"/>
            <w:r w:rsidRPr="00614937">
              <w:rPr>
                <w:rFonts w:ascii="Consolas"/>
                <w:b/>
                <w:color w:val="000000"/>
              </w:rPr>
              <w:t>№</w:t>
            </w:r>
          </w:p>
        </w:tc>
        <w:bookmarkEnd w:id="142"/>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содержание</w:t>
            </w:r>
          </w:p>
        </w:tc>
        <w:tc>
          <w:tcPr>
            <w:tcW w:w="530"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b/>
                <w:color w:val="000000"/>
              </w:rPr>
              <w:t>наименованиетоваров</w:t>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3" w:name="z82"/>
            <w:r w:rsidRPr="00614937">
              <w:rPr>
                <w:rFonts w:ascii="Consolas"/>
                <w:color w:val="000000"/>
              </w:rPr>
              <w:t>1</w:t>
            </w:r>
          </w:p>
        </w:tc>
        <w:bookmarkEnd w:id="143"/>
        <w:tc>
          <w:tcPr>
            <w:tcW w:w="11094" w:type="dxa"/>
            <w:tcMar>
              <w:top w:w="15" w:type="dxa"/>
              <w:left w:w="15" w:type="dxa"/>
              <w:bottom w:w="15" w:type="dxa"/>
              <w:right w:w="15" w:type="dxa"/>
            </w:tcMar>
            <w:vAlign w:val="center"/>
          </w:tcPr>
          <w:p w:rsidR="00BE3B25" w:rsidRPr="00614937" w:rsidRDefault="00BE3B25" w:rsidP="0044153B">
            <w:pPr>
              <w:spacing w:after="20"/>
              <w:ind w:left="20"/>
              <w:jc w:val="center"/>
            </w:pPr>
            <w:r w:rsidRPr="00614937">
              <w:rPr>
                <w:rFonts w:ascii="Consolas"/>
                <w:color w:val="000000"/>
              </w:rPr>
              <w:t>2</w:t>
            </w:r>
          </w:p>
        </w:tc>
        <w:tc>
          <w:tcPr>
            <w:tcW w:w="530" w:type="dxa"/>
            <w:tcMar>
              <w:top w:w="15" w:type="dxa"/>
              <w:left w:w="15" w:type="dxa"/>
              <w:bottom w:w="15" w:type="dxa"/>
              <w:right w:w="15" w:type="dxa"/>
            </w:tcMar>
            <w:vAlign w:val="center"/>
          </w:tcPr>
          <w:p w:rsidR="00BE3B25" w:rsidRPr="00614937" w:rsidRDefault="00BE3B25" w:rsidP="0044153B">
            <w:pPr>
              <w:spacing w:after="20"/>
              <w:ind w:left="20"/>
              <w:jc w:val="center"/>
            </w:pPr>
            <w:r w:rsidRPr="00614937">
              <w:rPr>
                <w:rFonts w:ascii="Consolas"/>
                <w:color w:val="000000"/>
              </w:rPr>
              <w:t>3</w:t>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4" w:name="z83"/>
            <w:r w:rsidRPr="00614937">
              <w:rPr>
                <w:rFonts w:ascii="Consolas"/>
                <w:color w:val="000000"/>
              </w:rPr>
              <w:t>1.</w:t>
            </w:r>
          </w:p>
        </w:tc>
        <w:bookmarkEnd w:id="144"/>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Краткое</w:t>
            </w:r>
            <w:r w:rsidR="007B7FEF" w:rsidRPr="00614937">
              <w:rPr>
                <w:rFonts w:ascii="Consolas"/>
                <w:color w:val="000000"/>
              </w:rPr>
              <w:t xml:space="preserve"> </w:t>
            </w:r>
            <w:r w:rsidRPr="00614937">
              <w:rPr>
                <w:rFonts w:ascii="Consolas"/>
                <w:color w:val="000000"/>
              </w:rPr>
              <w:t>описание</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5" w:name="z84"/>
            <w:r w:rsidRPr="00614937">
              <w:rPr>
                <w:rFonts w:ascii="Consolas"/>
                <w:color w:val="000000"/>
              </w:rPr>
              <w:t>2.</w:t>
            </w:r>
          </w:p>
        </w:tc>
        <w:bookmarkEnd w:id="145"/>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Страна</w:t>
            </w:r>
            <w:r w:rsidR="007B7FEF" w:rsidRPr="00614937">
              <w:rPr>
                <w:rFonts w:ascii="Consolas"/>
                <w:color w:val="000000"/>
              </w:rPr>
              <w:t xml:space="preserve"> </w:t>
            </w:r>
            <w:r w:rsidRPr="00614937">
              <w:rPr>
                <w:rFonts w:ascii="Consolas"/>
                <w:color w:val="000000"/>
              </w:rPr>
              <w:t>происхождения</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6" w:name="z85"/>
            <w:r w:rsidRPr="00614937">
              <w:rPr>
                <w:rFonts w:ascii="Consolas"/>
                <w:color w:val="000000"/>
              </w:rPr>
              <w:t>3.</w:t>
            </w:r>
          </w:p>
        </w:tc>
        <w:bookmarkEnd w:id="146"/>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Завод</w:t>
            </w:r>
            <w:r w:rsidRPr="00614937">
              <w:rPr>
                <w:rFonts w:ascii="Consolas"/>
                <w:color w:val="000000"/>
              </w:rPr>
              <w:t>-</w:t>
            </w:r>
            <w:r w:rsidRPr="00614937">
              <w:rPr>
                <w:rFonts w:ascii="Consolas"/>
                <w:color w:val="000000"/>
              </w:rPr>
              <w:t>изготовитель</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7" w:name="z86"/>
            <w:r w:rsidRPr="00614937">
              <w:rPr>
                <w:rFonts w:ascii="Consolas"/>
                <w:color w:val="000000"/>
              </w:rPr>
              <w:t>4.</w:t>
            </w:r>
          </w:p>
        </w:tc>
        <w:bookmarkEnd w:id="147"/>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Единицаизмерения</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8" w:name="z87"/>
            <w:r w:rsidRPr="00614937">
              <w:rPr>
                <w:rFonts w:ascii="Consolas"/>
                <w:color w:val="000000"/>
              </w:rPr>
              <w:t>5.</w:t>
            </w:r>
          </w:p>
        </w:tc>
        <w:bookmarkEnd w:id="148"/>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Цена</w:t>
            </w:r>
            <w:r w:rsidRPr="00614937">
              <w:rPr>
                <w:rFonts w:ascii="Consolas"/>
                <w:color w:val="000000"/>
              </w:rPr>
              <w:t xml:space="preserve"> ________ </w:t>
            </w:r>
            <w:r w:rsidRPr="00614937">
              <w:rPr>
                <w:rFonts w:ascii="Consolas"/>
                <w:color w:val="000000"/>
              </w:rPr>
              <w:t>заединицув</w:t>
            </w:r>
            <w:r w:rsidRPr="00614937">
              <w:rPr>
                <w:rFonts w:ascii="Consolas"/>
                <w:color w:val="000000"/>
              </w:rPr>
              <w:t xml:space="preserve"> ____ </w:t>
            </w:r>
            <w:r w:rsidRPr="00614937">
              <w:rPr>
                <w:rFonts w:ascii="Consolas"/>
                <w:color w:val="000000"/>
              </w:rPr>
              <w:t>наусловиях</w:t>
            </w:r>
            <w:r w:rsidRPr="00614937">
              <w:rPr>
                <w:rFonts w:ascii="Consolas"/>
                <w:color w:val="000000"/>
              </w:rPr>
              <w:t xml:space="preserve"> ________________ </w:t>
            </w:r>
            <w:r w:rsidRPr="00614937">
              <w:rPr>
                <w:rFonts w:ascii="Consolas"/>
                <w:color w:val="000000"/>
              </w:rPr>
              <w:t>ИНКОТЕРМС</w:t>
            </w:r>
            <w:r w:rsidRPr="00614937">
              <w:rPr>
                <w:rFonts w:ascii="Consolas"/>
                <w:color w:val="000000"/>
              </w:rPr>
              <w:t xml:space="preserve"> 2010</w:t>
            </w:r>
            <w:r w:rsidRPr="00614937">
              <w:br/>
            </w:r>
            <w:r w:rsidRPr="00614937">
              <w:rPr>
                <w:rFonts w:ascii="Consolas"/>
                <w:color w:val="000000"/>
              </w:rPr>
              <w:t>(</w:t>
            </w:r>
            <w:r w:rsidRPr="00614937">
              <w:rPr>
                <w:rFonts w:ascii="Consolas"/>
                <w:color w:val="000000"/>
              </w:rPr>
              <w:t>пунктназначения</w:t>
            </w:r>
            <w:r w:rsidRPr="00614937">
              <w:rPr>
                <w:rFonts w:ascii="Consolas"/>
                <w:color w:val="000000"/>
              </w:rPr>
              <w:t>)</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49" w:name="z88"/>
            <w:r w:rsidRPr="00614937">
              <w:rPr>
                <w:rFonts w:ascii="Consolas"/>
                <w:color w:val="000000"/>
              </w:rPr>
              <w:t>6.</w:t>
            </w:r>
          </w:p>
        </w:tc>
        <w:bookmarkEnd w:id="149"/>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Количество</w:t>
            </w:r>
            <w:r w:rsidRPr="00614937">
              <w:rPr>
                <w:rFonts w:ascii="Consolas"/>
                <w:color w:val="000000"/>
              </w:rPr>
              <w:t xml:space="preserve"> (</w:t>
            </w:r>
            <w:r w:rsidRPr="00614937">
              <w:rPr>
                <w:rFonts w:ascii="Consolas"/>
                <w:color w:val="000000"/>
              </w:rPr>
              <w:t>объем</w:t>
            </w:r>
            <w:r w:rsidRPr="00614937">
              <w:rPr>
                <w:rFonts w:ascii="Consolas"/>
                <w:color w:val="000000"/>
              </w:rPr>
              <w:t>)</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50" w:name="z89"/>
            <w:r w:rsidRPr="00614937">
              <w:rPr>
                <w:rFonts w:ascii="Consolas"/>
                <w:color w:val="000000"/>
              </w:rPr>
              <w:t>7.</w:t>
            </w:r>
          </w:p>
        </w:tc>
        <w:bookmarkEnd w:id="150"/>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Всегоцена</w:t>
            </w:r>
            <w:r w:rsidRPr="00614937">
              <w:rPr>
                <w:rFonts w:ascii="Consolas"/>
                <w:color w:val="000000"/>
              </w:rPr>
              <w:t xml:space="preserve"> = </w:t>
            </w:r>
            <w:r w:rsidRPr="00614937">
              <w:rPr>
                <w:rFonts w:ascii="Consolas"/>
                <w:color w:val="000000"/>
              </w:rPr>
              <w:t>стр</w:t>
            </w:r>
            <w:r w:rsidRPr="00614937">
              <w:rPr>
                <w:rFonts w:ascii="Consolas"/>
                <w:color w:val="000000"/>
              </w:rPr>
              <w:t>.5</w:t>
            </w:r>
            <w:r w:rsidRPr="00614937">
              <w:rPr>
                <w:rFonts w:ascii="Consolas"/>
                <w:color w:val="000000"/>
              </w:rPr>
              <w:t>хстр</w:t>
            </w:r>
            <w:r w:rsidRPr="00614937">
              <w:rPr>
                <w:rFonts w:ascii="Consolas"/>
                <w:color w:val="000000"/>
              </w:rPr>
              <w:t>.6,</w:t>
            </w:r>
            <w:r w:rsidRPr="00614937">
              <w:br/>
            </w:r>
            <w:r w:rsidRPr="00614937">
              <w:rPr>
                <w:rFonts w:ascii="Consolas"/>
                <w:color w:val="000000"/>
              </w:rPr>
              <w:t>в</w:t>
            </w:r>
            <w:r w:rsidRPr="00614937">
              <w:rPr>
                <w:rFonts w:ascii="Consolas"/>
                <w:color w:val="000000"/>
              </w:rPr>
              <w:t xml:space="preserve"> ____</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51" w:name="z90"/>
            <w:r w:rsidRPr="00614937">
              <w:rPr>
                <w:rFonts w:ascii="Consolas"/>
                <w:color w:val="000000"/>
              </w:rPr>
              <w:t>8.</w:t>
            </w:r>
          </w:p>
        </w:tc>
        <w:bookmarkEnd w:id="151"/>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Общаяцена</w:t>
            </w:r>
            <w:r w:rsidRPr="00614937">
              <w:rPr>
                <w:rFonts w:ascii="Consolas"/>
                <w:color w:val="000000"/>
              </w:rPr>
              <w:t xml:space="preserve">, </w:t>
            </w:r>
            <w:r w:rsidRPr="00614937">
              <w:rPr>
                <w:rFonts w:ascii="Consolas"/>
                <w:color w:val="000000"/>
              </w:rPr>
              <w:t>в</w:t>
            </w:r>
            <w:r w:rsidRPr="00614937">
              <w:rPr>
                <w:rFonts w:ascii="Consolas"/>
                <w:color w:val="000000"/>
              </w:rPr>
              <w:t xml:space="preserve"> ________ </w:t>
            </w:r>
            <w:r w:rsidRPr="00614937">
              <w:rPr>
                <w:rFonts w:ascii="Consolas"/>
                <w:color w:val="000000"/>
              </w:rPr>
              <w:t>наусловиях</w:t>
            </w:r>
            <w:r w:rsidRPr="00614937">
              <w:br/>
            </w:r>
            <w:r w:rsidRPr="00614937">
              <w:rPr>
                <w:rFonts w:ascii="Consolas"/>
                <w:color w:val="000000"/>
              </w:rPr>
              <w:t xml:space="preserve">___________________ </w:t>
            </w:r>
            <w:r w:rsidRPr="00614937">
              <w:rPr>
                <w:rFonts w:ascii="Consolas"/>
                <w:color w:val="000000"/>
              </w:rPr>
              <w:t>ИНКОТЕРМС</w:t>
            </w:r>
            <w:r w:rsidRPr="00614937">
              <w:rPr>
                <w:rFonts w:ascii="Consolas"/>
                <w:color w:val="000000"/>
              </w:rPr>
              <w:t xml:space="preserve"> 2010</w:t>
            </w:r>
            <w:r w:rsidRPr="00614937">
              <w:br/>
            </w:r>
            <w:r w:rsidRPr="00614937">
              <w:rPr>
                <w:rFonts w:ascii="Consolas"/>
                <w:color w:val="000000"/>
              </w:rPr>
              <w:t xml:space="preserve"> (</w:t>
            </w:r>
            <w:r w:rsidRPr="00614937">
              <w:rPr>
                <w:rFonts w:ascii="Consolas"/>
                <w:color w:val="000000"/>
              </w:rPr>
              <w:t>пунктназначения</w:t>
            </w:r>
            <w:r w:rsidRPr="00614937">
              <w:rPr>
                <w:rFonts w:ascii="Consolas"/>
                <w:color w:val="000000"/>
              </w:rPr>
              <w:t>, DDP)</w:t>
            </w:r>
            <w:r w:rsidRPr="00614937">
              <w:br/>
            </w:r>
            <w:r w:rsidRPr="00614937">
              <w:rPr>
                <w:rFonts w:ascii="Consolas"/>
                <w:color w:val="000000"/>
              </w:rPr>
              <w:t>включаявсезатратыпотенциальногопоставщиканатранспортировку</w:t>
            </w:r>
            <w:r w:rsidRPr="00614937">
              <w:rPr>
                <w:rFonts w:ascii="Consolas"/>
                <w:color w:val="000000"/>
              </w:rPr>
              <w:t xml:space="preserve">, </w:t>
            </w:r>
            <w:r w:rsidRPr="00614937">
              <w:rPr>
                <w:rFonts w:ascii="Consolas"/>
                <w:color w:val="000000"/>
              </w:rPr>
              <w:t>страхование</w:t>
            </w:r>
            <w:r w:rsidRPr="00614937">
              <w:rPr>
                <w:rFonts w:ascii="Consolas"/>
                <w:color w:val="000000"/>
              </w:rPr>
              <w:t xml:space="preserve">, </w:t>
            </w:r>
            <w:r w:rsidRPr="00614937">
              <w:rPr>
                <w:rFonts w:ascii="Consolas"/>
                <w:color w:val="000000"/>
              </w:rPr>
              <w:t>уплатутаможенныхпошлин</w:t>
            </w:r>
            <w:r w:rsidRPr="00614937">
              <w:rPr>
                <w:rFonts w:ascii="Consolas"/>
                <w:color w:val="000000"/>
              </w:rPr>
              <w:t xml:space="preserve">, </w:t>
            </w:r>
            <w:r w:rsidRPr="00614937">
              <w:rPr>
                <w:rFonts w:ascii="Consolas"/>
                <w:color w:val="000000"/>
              </w:rPr>
              <w:t>НДСидругихналогов</w:t>
            </w:r>
            <w:r w:rsidRPr="00614937">
              <w:rPr>
                <w:rFonts w:ascii="Consolas"/>
                <w:color w:val="000000"/>
              </w:rPr>
              <w:t xml:space="preserve">, </w:t>
            </w:r>
            <w:r w:rsidRPr="00614937">
              <w:rPr>
                <w:rFonts w:ascii="Consolas"/>
                <w:color w:val="000000"/>
              </w:rPr>
              <w:t>платежейисборов</w:t>
            </w:r>
            <w:r w:rsidRPr="00614937">
              <w:rPr>
                <w:rFonts w:ascii="Consolas"/>
                <w:color w:val="000000"/>
              </w:rPr>
              <w:t xml:space="preserve">, </w:t>
            </w:r>
            <w:r w:rsidRPr="00614937">
              <w:rPr>
                <w:rFonts w:ascii="Consolas"/>
                <w:color w:val="000000"/>
              </w:rPr>
              <w:t>идругиерасходы</w:t>
            </w:r>
            <w:r w:rsidRPr="00614937">
              <w:rPr>
                <w:rFonts w:ascii="Consolas"/>
                <w:color w:val="000000"/>
              </w:rPr>
              <w:t>.</w:t>
            </w:r>
            <w:r w:rsidRPr="00614937">
              <w:br/>
            </w:r>
            <w:r w:rsidRPr="00614937">
              <w:rPr>
                <w:rFonts w:ascii="Consolas"/>
                <w:color w:val="000000"/>
              </w:rPr>
              <w:t> </w:t>
            </w:r>
            <w:r w:rsidRPr="00614937">
              <w:br/>
            </w:r>
            <w:r w:rsidRPr="00614937">
              <w:rPr>
                <w:rFonts w:ascii="Consolas"/>
                <w:color w:val="000000"/>
              </w:rPr>
              <w:t>Потенциальныйпоставщиквправеуказатьдругиезатраты</w:t>
            </w:r>
            <w:r w:rsidRPr="00614937">
              <w:rPr>
                <w:rFonts w:ascii="Consolas"/>
                <w:color w:val="000000"/>
              </w:rPr>
              <w:t xml:space="preserve">, </w:t>
            </w:r>
            <w:r w:rsidRPr="00614937">
              <w:rPr>
                <w:rFonts w:ascii="Consolas"/>
                <w:color w:val="000000"/>
              </w:rPr>
              <w:t>втомчисле</w:t>
            </w:r>
            <w:r w:rsidRPr="00614937">
              <w:rPr>
                <w:rFonts w:ascii="Consolas"/>
                <w:color w:val="000000"/>
              </w:rPr>
              <w:t>:</w:t>
            </w:r>
            <w:r w:rsidRPr="00614937">
              <w:br/>
            </w:r>
            <w:r w:rsidRPr="00614937">
              <w:rPr>
                <w:rFonts w:ascii="Consolas"/>
                <w:color w:val="000000"/>
              </w:rPr>
              <w:t>8.1.</w:t>
            </w:r>
            <w:r w:rsidRPr="00614937">
              <w:br/>
            </w:r>
            <w:r w:rsidRPr="00614937">
              <w:rPr>
                <w:rFonts w:ascii="Consolas"/>
                <w:color w:val="000000"/>
              </w:rPr>
              <w:t>8.2.</w:t>
            </w:r>
          </w:p>
        </w:tc>
        <w:tc>
          <w:tcPr>
            <w:tcW w:w="530" w:type="dxa"/>
            <w:tcMar>
              <w:top w:w="15" w:type="dxa"/>
              <w:left w:w="15" w:type="dxa"/>
              <w:bottom w:w="15" w:type="dxa"/>
              <w:right w:w="15" w:type="dxa"/>
            </w:tcMar>
            <w:vAlign w:val="center"/>
          </w:tcPr>
          <w:p w:rsidR="00BE3B25" w:rsidRPr="00614937" w:rsidRDefault="00BE3B25" w:rsidP="0044153B">
            <w:r w:rsidRPr="00614937">
              <w:br/>
            </w:r>
          </w:p>
        </w:tc>
      </w:tr>
      <w:tr w:rsidR="00BE3B25" w:rsidRPr="00614937" w:rsidTr="0044153B">
        <w:trPr>
          <w:trHeight w:val="30"/>
        </w:trPr>
        <w:tc>
          <w:tcPr>
            <w:tcW w:w="676" w:type="dxa"/>
            <w:tcMar>
              <w:top w:w="15" w:type="dxa"/>
              <w:left w:w="15" w:type="dxa"/>
              <w:bottom w:w="15" w:type="dxa"/>
              <w:right w:w="15" w:type="dxa"/>
            </w:tcMar>
            <w:vAlign w:val="center"/>
          </w:tcPr>
          <w:p w:rsidR="00BE3B25" w:rsidRPr="00614937" w:rsidRDefault="00BE3B25" w:rsidP="0044153B">
            <w:pPr>
              <w:spacing w:after="20"/>
              <w:ind w:left="20"/>
              <w:jc w:val="center"/>
            </w:pPr>
            <w:bookmarkStart w:id="152" w:name="z91"/>
            <w:r w:rsidRPr="00614937">
              <w:rPr>
                <w:rFonts w:ascii="Consolas"/>
                <w:color w:val="000000"/>
              </w:rPr>
              <w:t>9.</w:t>
            </w:r>
          </w:p>
        </w:tc>
        <w:bookmarkEnd w:id="152"/>
        <w:tc>
          <w:tcPr>
            <w:tcW w:w="11094" w:type="dxa"/>
            <w:tcMar>
              <w:top w:w="15" w:type="dxa"/>
              <w:left w:w="15" w:type="dxa"/>
              <w:bottom w:w="15" w:type="dxa"/>
              <w:right w:w="15" w:type="dxa"/>
            </w:tcMar>
            <w:vAlign w:val="center"/>
          </w:tcPr>
          <w:p w:rsidR="00BE3B25" w:rsidRPr="00614937" w:rsidRDefault="00BE3B25" w:rsidP="0044153B">
            <w:pPr>
              <w:spacing w:after="20"/>
              <w:ind w:left="20"/>
            </w:pPr>
            <w:r w:rsidRPr="00614937">
              <w:rPr>
                <w:rFonts w:ascii="Consolas"/>
                <w:color w:val="000000"/>
              </w:rPr>
              <w:t>Размерскидки</w:t>
            </w:r>
            <w:r w:rsidRPr="00614937">
              <w:rPr>
                <w:rFonts w:ascii="Consolas"/>
                <w:color w:val="000000"/>
              </w:rPr>
              <w:t xml:space="preserve">, </w:t>
            </w:r>
            <w:r w:rsidRPr="00614937">
              <w:rPr>
                <w:rFonts w:ascii="Consolas"/>
                <w:color w:val="000000"/>
              </w:rPr>
              <w:t>вслучаееепредоставления</w:t>
            </w:r>
            <w:r w:rsidRPr="00614937">
              <w:br/>
            </w:r>
            <w:r w:rsidRPr="00614937">
              <w:rPr>
                <w:rFonts w:ascii="Consolas"/>
                <w:color w:val="000000"/>
              </w:rPr>
              <w:t>9.1.</w:t>
            </w:r>
            <w:r w:rsidRPr="00614937">
              <w:br/>
            </w:r>
            <w:r w:rsidRPr="00614937">
              <w:rPr>
                <w:rFonts w:ascii="Consolas"/>
                <w:color w:val="000000"/>
              </w:rPr>
              <w:t>9.2.</w:t>
            </w:r>
          </w:p>
        </w:tc>
        <w:tc>
          <w:tcPr>
            <w:tcW w:w="530" w:type="dxa"/>
            <w:tcMar>
              <w:top w:w="15" w:type="dxa"/>
              <w:left w:w="15" w:type="dxa"/>
              <w:bottom w:w="15" w:type="dxa"/>
              <w:right w:w="15" w:type="dxa"/>
            </w:tcMar>
            <w:vAlign w:val="center"/>
          </w:tcPr>
          <w:p w:rsidR="00BE3B25" w:rsidRPr="00614937" w:rsidRDefault="00BE3B25" w:rsidP="0044153B">
            <w:r w:rsidRPr="00614937">
              <w:br/>
            </w:r>
          </w:p>
        </w:tc>
      </w:tr>
    </w:tbl>
    <w:p w:rsidR="00BE3B25" w:rsidRPr="00614937" w:rsidRDefault="00BE3B25" w:rsidP="00BE3B25">
      <w:bookmarkStart w:id="153" w:name="z92"/>
      <w:r w:rsidRPr="00614937">
        <w:rPr>
          <w:rFonts w:ascii="Consolas"/>
          <w:color w:val="000000"/>
        </w:rPr>
        <w:t>            </w:t>
      </w:r>
      <w:r w:rsidRPr="00614937">
        <w:rPr>
          <w:rFonts w:ascii="Consolas"/>
          <w:color w:val="000000"/>
        </w:rPr>
        <w:t>______________</w:t>
      </w:r>
      <w:r w:rsidRPr="00614937">
        <w:rPr>
          <w:rFonts w:ascii="Consolas"/>
          <w:color w:val="000000"/>
        </w:rPr>
        <w:t>                                          </w:t>
      </w:r>
      <w:r w:rsidRPr="00614937">
        <w:rPr>
          <w:rFonts w:ascii="Consolas"/>
          <w:color w:val="000000"/>
        </w:rPr>
        <w:t>__________________________________</w:t>
      </w:r>
      <w:r w:rsidRPr="00614937">
        <w:br/>
      </w:r>
      <w:r w:rsidRPr="00614937">
        <w:rPr>
          <w:rFonts w:ascii="Consolas"/>
          <w:color w:val="000000"/>
        </w:rPr>
        <w:t>      Подпись</w:t>
      </w:r>
      <w:r w:rsidRPr="00614937">
        <w:rPr>
          <w:rFonts w:ascii="Consolas"/>
          <w:color w:val="000000"/>
        </w:rPr>
        <w:t xml:space="preserve">, </w:t>
      </w:r>
      <w:r w:rsidRPr="00614937">
        <w:rPr>
          <w:rFonts w:ascii="Consolas"/>
          <w:color w:val="000000"/>
        </w:rPr>
        <w:t>дата                                          должность</w:t>
      </w:r>
      <w:r w:rsidRPr="00614937">
        <w:rPr>
          <w:rFonts w:ascii="Consolas"/>
          <w:color w:val="000000"/>
        </w:rPr>
        <w:t xml:space="preserve">, </w:t>
      </w:r>
      <w:r w:rsidRPr="00614937">
        <w:rPr>
          <w:rFonts w:ascii="Consolas"/>
          <w:color w:val="000000"/>
        </w:rPr>
        <w:t>фамилия</w:t>
      </w:r>
      <w:r w:rsidRPr="00614937">
        <w:rPr>
          <w:rFonts w:ascii="Consolas"/>
          <w:color w:val="000000"/>
        </w:rPr>
        <w:t xml:space="preserve">, </w:t>
      </w:r>
      <w:r w:rsidRPr="00614937">
        <w:rPr>
          <w:rFonts w:ascii="Consolas"/>
          <w:color w:val="000000"/>
        </w:rPr>
        <w:t>имя</w:t>
      </w:r>
      <w:r w:rsidRPr="00614937">
        <w:rPr>
          <w:rFonts w:ascii="Consolas"/>
          <w:color w:val="000000"/>
        </w:rPr>
        <w:t xml:space="preserve">, </w:t>
      </w:r>
      <w:r w:rsidRPr="00614937">
        <w:rPr>
          <w:rFonts w:ascii="Consolas"/>
          <w:color w:val="000000"/>
        </w:rPr>
        <w:t>отчество</w:t>
      </w:r>
      <w:r w:rsidRPr="00614937">
        <w:br/>
      </w:r>
      <w:r w:rsidRPr="00614937">
        <w:rPr>
          <w:rFonts w:ascii="Consolas"/>
          <w:color w:val="000000"/>
        </w:rPr>
        <w:t>                                                                  </w:t>
      </w:r>
      <w:r w:rsidRPr="00614937">
        <w:rPr>
          <w:rFonts w:ascii="Consolas"/>
          <w:color w:val="000000"/>
        </w:rPr>
        <w:t>(</w:t>
      </w:r>
      <w:r w:rsidRPr="00614937">
        <w:rPr>
          <w:rFonts w:ascii="Consolas"/>
          <w:color w:val="000000"/>
        </w:rPr>
        <w:t>приегоналичии</w:t>
      </w:r>
      <w:r w:rsidRPr="00614937">
        <w:rPr>
          <w:rFonts w:ascii="Consolas"/>
          <w:color w:val="000000"/>
        </w:rPr>
        <w:t>)</w:t>
      </w:r>
    </w:p>
    <w:p w:rsidR="00BE3B25" w:rsidRPr="00614937" w:rsidRDefault="00BE3B25" w:rsidP="00BE3B25">
      <w:bookmarkStart w:id="154" w:name="z93"/>
      <w:bookmarkEnd w:id="153"/>
      <w:r w:rsidRPr="00614937">
        <w:rPr>
          <w:rFonts w:ascii="Consolas"/>
          <w:color w:val="000000"/>
        </w:rPr>
        <w:t>            Печать</w:t>
      </w:r>
      <w:r w:rsidRPr="00614937">
        <w:br/>
      </w:r>
      <w:r w:rsidRPr="00614937">
        <w:rPr>
          <w:rFonts w:ascii="Consolas"/>
          <w:color w:val="000000"/>
        </w:rPr>
        <w:t>      </w:t>
      </w:r>
      <w:r w:rsidRPr="00614937">
        <w:rPr>
          <w:rFonts w:ascii="Consolas"/>
          <w:color w:val="000000"/>
        </w:rPr>
        <w:t>(</w:t>
      </w:r>
      <w:r w:rsidRPr="00614937">
        <w:rPr>
          <w:rFonts w:ascii="Consolas"/>
          <w:color w:val="000000"/>
        </w:rPr>
        <w:t>приналичии</w:t>
      </w:r>
      <w:r w:rsidRPr="00614937">
        <w:rPr>
          <w:rFonts w:ascii="Consolas"/>
          <w:color w:val="000000"/>
        </w:rPr>
        <w:t>)</w:t>
      </w:r>
    </w:p>
    <w:bookmarkEnd w:id="154"/>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tabs>
          <w:tab w:val="left" w:pos="0"/>
        </w:tabs>
        <w:spacing w:before="0" w:after="0"/>
        <w:ind w:firstLine="708"/>
        <w:jc w:val="center"/>
        <w:rPr>
          <w:rFonts w:cs="Times New Roman"/>
        </w:rPr>
      </w:pPr>
    </w:p>
    <w:p w:rsidR="00BE3B25" w:rsidRPr="00614937" w:rsidRDefault="00BE3B25" w:rsidP="00BE3B25">
      <w:pPr>
        <w:pStyle w:val="ac"/>
        <w:spacing w:before="0" w:after="0"/>
        <w:jc w:val="right"/>
        <w:rPr>
          <w:rFonts w:cs="Times New Roman"/>
          <w:b/>
          <w:bCs/>
          <w:sz w:val="22"/>
          <w:szCs w:val="22"/>
        </w:rPr>
      </w:pPr>
      <w:r w:rsidRPr="00614937">
        <w:rPr>
          <w:rFonts w:cs="Times New Roman"/>
          <w:b/>
          <w:bCs/>
          <w:sz w:val="22"/>
          <w:szCs w:val="22"/>
        </w:rPr>
        <w:t>Приложение 7</w:t>
      </w:r>
    </w:p>
    <w:p w:rsidR="00BE3B25" w:rsidRPr="00614937" w:rsidRDefault="00BE3B25" w:rsidP="00BE3B25">
      <w:pPr>
        <w:pStyle w:val="ac"/>
        <w:spacing w:before="0" w:after="0"/>
        <w:ind w:firstLine="720"/>
        <w:jc w:val="right"/>
        <w:rPr>
          <w:rFonts w:cs="Times New Roman"/>
          <w:b/>
          <w:bCs/>
          <w:sz w:val="22"/>
          <w:szCs w:val="22"/>
        </w:rPr>
      </w:pPr>
      <w:r w:rsidRPr="00614937">
        <w:rPr>
          <w:rFonts w:cs="Times New Roman"/>
          <w:b/>
          <w:bCs/>
          <w:sz w:val="22"/>
          <w:szCs w:val="22"/>
        </w:rPr>
        <w:t xml:space="preserve">к </w:t>
      </w:r>
      <w:r w:rsidR="00AB2998" w:rsidRPr="00614937">
        <w:rPr>
          <w:rFonts w:cs="Times New Roman"/>
          <w:b/>
          <w:bCs/>
          <w:sz w:val="22"/>
          <w:szCs w:val="22"/>
        </w:rPr>
        <w:t>т</w:t>
      </w:r>
      <w:r w:rsidRPr="00614937">
        <w:rPr>
          <w:rFonts w:cs="Times New Roman"/>
          <w:b/>
          <w:bCs/>
          <w:sz w:val="22"/>
          <w:szCs w:val="22"/>
        </w:rPr>
        <w:t>ендерной документации</w:t>
      </w:r>
    </w:p>
    <w:p w:rsidR="00BE3B25" w:rsidRPr="00614937" w:rsidRDefault="00BE3B25" w:rsidP="00BE3B25">
      <w:r w:rsidRPr="00614937">
        <w:rPr>
          <w:rFonts w:ascii="Consolas"/>
          <w:b/>
          <w:color w:val="000000"/>
        </w:rPr>
        <w:t>                                    Банковскаягарантия</w:t>
      </w:r>
    </w:p>
    <w:p w:rsidR="00BE3B25" w:rsidRPr="00614937" w:rsidRDefault="00BE3B25" w:rsidP="00BE3B25">
      <w:bookmarkStart w:id="155" w:name="z97"/>
      <w:r w:rsidRPr="00614937">
        <w:rPr>
          <w:rFonts w:ascii="Consolas"/>
          <w:color w:val="000000"/>
        </w:rPr>
        <w:t>      Наименованиебанка</w:t>
      </w:r>
      <w:r w:rsidRPr="00614937">
        <w:rPr>
          <w:rFonts w:ascii="Consolas"/>
          <w:color w:val="000000"/>
        </w:rPr>
        <w:t xml:space="preserve"> __________________________________________________________________________</w:t>
      </w:r>
      <w:r w:rsidRPr="00614937">
        <w:br/>
      </w:r>
      <w:r w:rsidRPr="00614937">
        <w:rPr>
          <w:rFonts w:ascii="Consolas"/>
          <w:color w:val="000000"/>
        </w:rPr>
        <w:t>(</w:t>
      </w:r>
      <w:r w:rsidRPr="00614937">
        <w:rPr>
          <w:rFonts w:ascii="Consolas"/>
          <w:color w:val="000000"/>
        </w:rPr>
        <w:t>наименованиеиреквизитыбанка</w:t>
      </w:r>
      <w:r w:rsidRPr="00614937">
        <w:rPr>
          <w:rFonts w:ascii="Consolas"/>
          <w:color w:val="000000"/>
        </w:rPr>
        <w:t>)</w:t>
      </w:r>
      <w:r w:rsidRPr="00614937">
        <w:br/>
      </w:r>
      <w:r w:rsidRPr="00614937">
        <w:rPr>
          <w:rFonts w:ascii="Consolas"/>
          <w:color w:val="000000"/>
        </w:rPr>
        <w:t>Кому</w:t>
      </w:r>
      <w:r w:rsidRPr="00614937">
        <w:rPr>
          <w:rFonts w:ascii="Consolas"/>
          <w:color w:val="000000"/>
        </w:rPr>
        <w:t xml:space="preserve"> 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наименованиеиреквизитызаказчика</w:t>
      </w:r>
      <w:r w:rsidRPr="00614937">
        <w:rPr>
          <w:rFonts w:ascii="Consolas"/>
          <w:color w:val="000000"/>
        </w:rPr>
        <w:t xml:space="preserve">, </w:t>
      </w:r>
      <w:r w:rsidRPr="00614937">
        <w:rPr>
          <w:rFonts w:ascii="Consolas"/>
          <w:color w:val="000000"/>
        </w:rPr>
        <w:t>организаторазакупа</w:t>
      </w:r>
      <w:r w:rsidRPr="00614937">
        <w:rPr>
          <w:rFonts w:ascii="Consolas"/>
          <w:color w:val="000000"/>
        </w:rPr>
        <w:t>)</w:t>
      </w:r>
    </w:p>
    <w:p w:rsidR="00BE3B25" w:rsidRPr="00614937" w:rsidRDefault="00BE3B25" w:rsidP="00BE3B25">
      <w:bookmarkStart w:id="156" w:name="z98"/>
      <w:bookmarkEnd w:id="155"/>
      <w:r w:rsidRPr="00614937">
        <w:rPr>
          <w:rFonts w:ascii="Consolas"/>
          <w:color w:val="000000"/>
        </w:rPr>
        <w:t>                                    Гарантийноеобязательство№</w:t>
      </w:r>
      <w:r w:rsidRPr="00614937">
        <w:rPr>
          <w:rFonts w:ascii="Consolas"/>
          <w:color w:val="000000"/>
        </w:rPr>
        <w:t xml:space="preserve"> ____</w:t>
      </w:r>
    </w:p>
    <w:p w:rsidR="00BE3B25" w:rsidRPr="00614937" w:rsidRDefault="00BE3B25" w:rsidP="00BE3B25">
      <w:bookmarkStart w:id="157" w:name="z99"/>
      <w:bookmarkEnd w:id="156"/>
      <w:r w:rsidRPr="00614937">
        <w:rPr>
          <w:rFonts w:ascii="Consolas"/>
          <w:color w:val="000000"/>
        </w:rPr>
        <w:t>      </w:t>
      </w:r>
      <w:r w:rsidRPr="00614937">
        <w:rPr>
          <w:rFonts w:ascii="Consolas"/>
          <w:color w:val="000000"/>
        </w:rPr>
        <w:t>__________________</w:t>
      </w:r>
      <w:r w:rsidRPr="00614937">
        <w:rPr>
          <w:rFonts w:ascii="Consolas"/>
          <w:color w:val="000000"/>
        </w:rPr>
        <w:t>                                                      </w:t>
      </w:r>
      <w:r w:rsidRPr="00614937">
        <w:rPr>
          <w:rFonts w:ascii="Consolas"/>
          <w:color w:val="000000"/>
        </w:rPr>
        <w:t xml:space="preserve">"____" ___________ _____ </w:t>
      </w:r>
      <w:r w:rsidRPr="00614937">
        <w:rPr>
          <w:rFonts w:ascii="Consolas"/>
          <w:color w:val="000000"/>
        </w:rPr>
        <w:t>г</w:t>
      </w:r>
      <w:r w:rsidRPr="00614937">
        <w:rPr>
          <w:rFonts w:ascii="Consolas"/>
          <w:color w:val="000000"/>
        </w:rPr>
        <w:t>.</w:t>
      </w:r>
      <w:r w:rsidRPr="00614937">
        <w:br/>
      </w:r>
      <w:r w:rsidRPr="00614937">
        <w:rPr>
          <w:rFonts w:ascii="Consolas"/>
          <w:color w:val="000000"/>
        </w:rPr>
        <w:t>(</w:t>
      </w:r>
      <w:r w:rsidRPr="00614937">
        <w:rPr>
          <w:rFonts w:ascii="Consolas"/>
          <w:color w:val="000000"/>
        </w:rPr>
        <w:t>местонахождение</w:t>
      </w:r>
      <w:r w:rsidRPr="00614937">
        <w:rPr>
          <w:rFonts w:ascii="Consolas"/>
          <w:color w:val="000000"/>
        </w:rPr>
        <w:t>)</w:t>
      </w:r>
    </w:p>
    <w:p w:rsidR="00BE3B25" w:rsidRPr="00614937" w:rsidRDefault="00BE3B25" w:rsidP="00BE3B25">
      <w:bookmarkStart w:id="158" w:name="z100"/>
      <w:bookmarkEnd w:id="157"/>
      <w:r w:rsidRPr="00614937">
        <w:rPr>
          <w:rFonts w:ascii="Consolas"/>
          <w:color w:val="000000"/>
        </w:rPr>
        <w:t>            Мыбылипроинформированы</w:t>
      </w:r>
      <w:r w:rsidRPr="00614937">
        <w:rPr>
          <w:rFonts w:ascii="Consolas"/>
          <w:color w:val="000000"/>
        </w:rPr>
        <w:t>,</w:t>
      </w:r>
      <w:r w:rsidRPr="00614937">
        <w:br/>
      </w:r>
      <w:r w:rsidRPr="00614937">
        <w:rPr>
          <w:rFonts w:ascii="Consolas"/>
          <w:color w:val="000000"/>
        </w:rPr>
        <w:t>что</w:t>
      </w:r>
      <w:r w:rsidRPr="00614937">
        <w:rPr>
          <w:rFonts w:ascii="Consolas"/>
          <w:color w:val="000000"/>
        </w:rPr>
        <w:t xml:space="preserve"> _________________________________________________________________________________________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наименованиепотенциальногопоставщика</w:t>
      </w:r>
      <w:r w:rsidRPr="00614937">
        <w:rPr>
          <w:rFonts w:ascii="Consolas"/>
          <w:color w:val="000000"/>
        </w:rPr>
        <w:t>)</w:t>
      </w:r>
      <w:r w:rsidRPr="00614937">
        <w:br/>
      </w:r>
      <w:r w:rsidRPr="00614937">
        <w:rPr>
          <w:rFonts w:ascii="Consolas"/>
          <w:color w:val="000000"/>
        </w:rPr>
        <w:t>вдальнейшем</w:t>
      </w:r>
      <w:r w:rsidRPr="00614937">
        <w:rPr>
          <w:rFonts w:ascii="Consolas"/>
          <w:color w:val="000000"/>
        </w:rPr>
        <w:t xml:space="preserve"> "</w:t>
      </w:r>
      <w:r w:rsidRPr="00614937">
        <w:rPr>
          <w:rFonts w:ascii="Consolas"/>
          <w:color w:val="000000"/>
        </w:rPr>
        <w:t>Поставщик</w:t>
      </w:r>
      <w:r w:rsidRPr="00614937">
        <w:rPr>
          <w:rFonts w:ascii="Consolas"/>
          <w:color w:val="000000"/>
        </w:rPr>
        <w:t xml:space="preserve">", </w:t>
      </w:r>
      <w:r w:rsidRPr="00614937">
        <w:rPr>
          <w:rFonts w:ascii="Consolas"/>
          <w:color w:val="000000"/>
        </w:rPr>
        <w:t>принимаетучастиевтендерепозакупке</w:t>
      </w:r>
      <w:r w:rsidRPr="00614937">
        <w:rPr>
          <w:rFonts w:ascii="Consolas"/>
          <w:color w:val="000000"/>
        </w:rPr>
        <w:t xml:space="preserve"> _________________________________</w:t>
      </w:r>
      <w:r w:rsidRPr="00614937">
        <w:br/>
      </w:r>
      <w:r w:rsidRPr="00614937">
        <w:rPr>
          <w:rFonts w:ascii="Consolas"/>
          <w:color w:val="000000"/>
        </w:rPr>
        <w:t xml:space="preserve">__________________________________, </w:t>
      </w:r>
      <w:r w:rsidRPr="00614937">
        <w:rPr>
          <w:rFonts w:ascii="Consolas"/>
          <w:color w:val="000000"/>
        </w:rPr>
        <w:t>организованном</w:t>
      </w:r>
      <w:r w:rsidRPr="00614937">
        <w:rPr>
          <w:rFonts w:ascii="Consolas"/>
          <w:color w:val="000000"/>
        </w:rPr>
        <w:t xml:space="preserve"> 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наименованиезаказчика</w:t>
      </w:r>
      <w:r w:rsidRPr="00614937">
        <w:rPr>
          <w:rFonts w:ascii="Consolas"/>
          <w:color w:val="000000"/>
        </w:rPr>
        <w:t xml:space="preserve">, </w:t>
      </w:r>
      <w:r w:rsidRPr="00614937">
        <w:rPr>
          <w:rFonts w:ascii="Consolas"/>
          <w:color w:val="000000"/>
        </w:rPr>
        <w:t>организаторазакупа</w:t>
      </w:r>
      <w:r w:rsidRPr="00614937">
        <w:br/>
      </w:r>
      <w:r w:rsidRPr="00614937">
        <w:rPr>
          <w:rFonts w:ascii="Consolas"/>
          <w:color w:val="000000"/>
        </w:rPr>
        <w:t>иготовосуществитьпоставку</w:t>
      </w:r>
      <w:r w:rsidRPr="00614937">
        <w:rPr>
          <w:rFonts w:ascii="Consolas"/>
          <w:color w:val="000000"/>
        </w:rPr>
        <w:t xml:space="preserve"> (</w:t>
      </w:r>
      <w:r w:rsidRPr="00614937">
        <w:rPr>
          <w:rFonts w:ascii="Consolas"/>
          <w:color w:val="000000"/>
        </w:rPr>
        <w:t>оказатьуслугу</w:t>
      </w:r>
      <w:r w:rsidRPr="00614937">
        <w:rPr>
          <w:rFonts w:ascii="Consolas"/>
          <w:color w:val="000000"/>
        </w:rPr>
        <w:t xml:space="preserve">)_____________________ </w:t>
      </w:r>
      <w:r w:rsidRPr="00614937">
        <w:rPr>
          <w:rFonts w:ascii="Consolas"/>
          <w:color w:val="000000"/>
        </w:rPr>
        <w:t>наобщуюсумму</w:t>
      </w:r>
      <w:r w:rsidRPr="00614937">
        <w:rPr>
          <w:rFonts w:ascii="Consolas"/>
          <w:color w:val="000000"/>
        </w:rPr>
        <w:t xml:space="preserve"> ____________ </w:t>
      </w:r>
      <w:r w:rsidRPr="00614937">
        <w:rPr>
          <w:rFonts w:ascii="Consolas"/>
          <w:color w:val="000000"/>
        </w:rPr>
        <w:t>тенге</w:t>
      </w:r>
      <w:r w:rsidRPr="00614937">
        <w:rPr>
          <w:rFonts w:ascii="Consolas"/>
          <w:color w:val="000000"/>
        </w:rPr>
        <w:t>.</w:t>
      </w:r>
      <w:r w:rsidRPr="00614937">
        <w:br/>
      </w:r>
      <w:r w:rsidRPr="00614937">
        <w:rPr>
          <w:rFonts w:ascii="Consolas"/>
          <w:color w:val="000000"/>
        </w:rPr>
        <w:t>(</w:t>
      </w:r>
      <w:r w:rsidRPr="00614937">
        <w:rPr>
          <w:rFonts w:ascii="Consolas"/>
          <w:color w:val="000000"/>
        </w:rPr>
        <w:t>наименованиеиобъемтоваров</w:t>
      </w:r>
      <w:r w:rsidRPr="00614937">
        <w:rPr>
          <w:rFonts w:ascii="Consolas"/>
          <w:color w:val="000000"/>
        </w:rPr>
        <w:t xml:space="preserve">, </w:t>
      </w:r>
      <w:r w:rsidRPr="00614937">
        <w:rPr>
          <w:rFonts w:ascii="Consolas"/>
          <w:color w:val="000000"/>
        </w:rPr>
        <w:t>работиуслуг</w:t>
      </w:r>
      <w:r w:rsidRPr="00614937">
        <w:rPr>
          <w:rFonts w:ascii="Consolas"/>
          <w:color w:val="000000"/>
        </w:rPr>
        <w:t>) (</w:t>
      </w:r>
      <w:r w:rsidRPr="00614937">
        <w:rPr>
          <w:rFonts w:ascii="Consolas"/>
          <w:color w:val="000000"/>
        </w:rPr>
        <w:t>прописью</w:t>
      </w:r>
      <w:r w:rsidRPr="00614937">
        <w:rPr>
          <w:rFonts w:ascii="Consolas"/>
          <w:color w:val="000000"/>
        </w:rPr>
        <w:t>)</w:t>
      </w:r>
    </w:p>
    <w:p w:rsidR="00BE3B25" w:rsidRPr="00614937" w:rsidRDefault="00BE3B25" w:rsidP="00BE3B25">
      <w:bookmarkStart w:id="159" w:name="z101"/>
      <w:bookmarkEnd w:id="158"/>
      <w:r w:rsidRPr="00614937">
        <w:rPr>
          <w:rFonts w:ascii="Consolas"/>
          <w:color w:val="000000"/>
        </w:rPr>
        <w:t>            Тендернойдокументациейот</w:t>
      </w:r>
      <w:r w:rsidRPr="00614937">
        <w:rPr>
          <w:rFonts w:ascii="Consolas"/>
          <w:color w:val="000000"/>
        </w:rPr>
        <w:t xml:space="preserve"> "___" _________ _______ </w:t>
      </w:r>
      <w:r w:rsidRPr="00614937">
        <w:rPr>
          <w:rFonts w:ascii="Consolas"/>
          <w:color w:val="000000"/>
        </w:rPr>
        <w:t>г</w:t>
      </w:r>
      <w:r w:rsidRPr="00614937">
        <w:rPr>
          <w:rFonts w:ascii="Consolas"/>
          <w:color w:val="000000"/>
        </w:rPr>
        <w:t xml:space="preserve">. </w:t>
      </w:r>
      <w:r w:rsidRPr="00614937">
        <w:rPr>
          <w:rFonts w:ascii="Consolas"/>
          <w:color w:val="000000"/>
        </w:rPr>
        <w:t>попроведениювышеназванныхзакупок</w:t>
      </w:r>
      <w:r w:rsidRPr="00614937">
        <w:br/>
      </w:r>
      <w:r w:rsidRPr="00614937">
        <w:rPr>
          <w:rFonts w:ascii="Consolas"/>
          <w:color w:val="000000"/>
        </w:rPr>
        <w:t>предусмотреновнесениепотенциальнымипоставщикамиобеспечениятендернойзаявкиввидебанковской</w:t>
      </w:r>
      <w:r w:rsidRPr="00614937">
        <w:br/>
      </w:r>
      <w:r w:rsidRPr="00614937">
        <w:rPr>
          <w:rFonts w:ascii="Consolas"/>
          <w:color w:val="000000"/>
        </w:rPr>
        <w:t>гарантии</w:t>
      </w:r>
      <w:r w:rsidRPr="00614937">
        <w:rPr>
          <w:rFonts w:ascii="Consolas"/>
          <w:color w:val="000000"/>
        </w:rPr>
        <w:t>.</w:t>
      </w:r>
      <w:r w:rsidRPr="00614937">
        <w:br/>
      </w:r>
      <w:r w:rsidRPr="00614937">
        <w:rPr>
          <w:rFonts w:ascii="Consolas"/>
          <w:color w:val="000000"/>
        </w:rPr>
        <w:t>      Всвязисэтим</w:t>
      </w:r>
      <w:r w:rsidRPr="00614937">
        <w:rPr>
          <w:rFonts w:ascii="Consolas"/>
          <w:color w:val="000000"/>
        </w:rPr>
        <w:t xml:space="preserve">, </w:t>
      </w:r>
      <w:r w:rsidRPr="00614937">
        <w:rPr>
          <w:rFonts w:ascii="Consolas"/>
          <w:color w:val="000000"/>
        </w:rPr>
        <w:t>мы</w:t>
      </w:r>
      <w:r w:rsidRPr="00614937">
        <w:rPr>
          <w:rFonts w:ascii="Consolas"/>
          <w:color w:val="000000"/>
        </w:rPr>
        <w:t xml:space="preserve"> ________________________ </w:t>
      </w:r>
      <w:r w:rsidRPr="00614937">
        <w:rPr>
          <w:rFonts w:ascii="Consolas"/>
          <w:color w:val="000000"/>
        </w:rPr>
        <w:t>настоящимберемнасебя</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наименованиебанка</w:t>
      </w:r>
      <w:r w:rsidRPr="00614937">
        <w:rPr>
          <w:rFonts w:ascii="Consolas"/>
          <w:color w:val="000000"/>
        </w:rPr>
        <w:t>)</w:t>
      </w:r>
      <w:r w:rsidRPr="00614937">
        <w:br/>
      </w:r>
      <w:r w:rsidRPr="00614937">
        <w:rPr>
          <w:rFonts w:ascii="Consolas"/>
          <w:color w:val="000000"/>
        </w:rPr>
        <w:t>безотзывноеобязательствовыплатитьВампоВашемутребованиюсумму</w:t>
      </w:r>
      <w:r w:rsidRPr="00614937">
        <w:rPr>
          <w:rFonts w:ascii="Consolas"/>
          <w:color w:val="000000"/>
        </w:rPr>
        <w:t xml:space="preserve">, </w:t>
      </w:r>
      <w:r w:rsidRPr="00614937">
        <w:rPr>
          <w:rFonts w:ascii="Consolas"/>
          <w:color w:val="000000"/>
        </w:rPr>
        <w:t>равную</w:t>
      </w:r>
      <w:r w:rsidRPr="00614937">
        <w:br/>
      </w:r>
      <w:r w:rsidRPr="00614937">
        <w:rPr>
          <w:rFonts w:ascii="Consolas"/>
          <w:color w:val="000000"/>
        </w:rPr>
        <w:t>______________________________________________________________________________________________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суммавцифрахипрописью</w:t>
      </w:r>
      <w:r w:rsidRPr="00614937">
        <w:rPr>
          <w:rFonts w:ascii="Consolas"/>
          <w:color w:val="000000"/>
        </w:rPr>
        <w:t>)</w:t>
      </w:r>
      <w:r w:rsidRPr="00614937">
        <w:br/>
      </w:r>
      <w:r w:rsidRPr="00614937">
        <w:rPr>
          <w:rFonts w:ascii="Consolas"/>
          <w:color w:val="000000"/>
        </w:rPr>
        <w:t>пополученииВашегописьменноготребованиянаоплату</w:t>
      </w:r>
      <w:r w:rsidRPr="00614937">
        <w:rPr>
          <w:rFonts w:ascii="Consolas"/>
          <w:color w:val="000000"/>
        </w:rPr>
        <w:t xml:space="preserve">, </w:t>
      </w:r>
      <w:r w:rsidRPr="00614937">
        <w:rPr>
          <w:rFonts w:ascii="Consolas"/>
          <w:color w:val="000000"/>
        </w:rPr>
        <w:t>атакжеписьменногоподтверждениятого</w:t>
      </w:r>
      <w:r w:rsidRPr="00614937">
        <w:rPr>
          <w:rFonts w:ascii="Consolas"/>
          <w:color w:val="000000"/>
        </w:rPr>
        <w:t xml:space="preserve">, </w:t>
      </w:r>
      <w:r w:rsidRPr="00614937">
        <w:rPr>
          <w:rFonts w:ascii="Consolas"/>
          <w:color w:val="000000"/>
        </w:rPr>
        <w:t>что</w:t>
      </w:r>
      <w:r w:rsidRPr="00614937">
        <w:br/>
      </w:r>
      <w:r w:rsidRPr="00614937">
        <w:rPr>
          <w:rFonts w:ascii="Consolas"/>
          <w:color w:val="000000"/>
        </w:rPr>
        <w:t>Поставщик</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1) </w:t>
      </w:r>
      <w:r w:rsidRPr="00614937">
        <w:rPr>
          <w:rFonts w:ascii="Consolas"/>
          <w:color w:val="000000"/>
        </w:rPr>
        <w:t>отозвалилиизменилтендернуюзаявкупослеистеченияокончательногосрокаприематендерных</w:t>
      </w:r>
      <w:r w:rsidRPr="00614937">
        <w:br/>
      </w:r>
      <w:r w:rsidRPr="00614937">
        <w:rPr>
          <w:rFonts w:ascii="Consolas"/>
          <w:color w:val="000000"/>
        </w:rPr>
        <w:t>заявок</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2) </w:t>
      </w:r>
      <w:r w:rsidRPr="00614937">
        <w:rPr>
          <w:rFonts w:ascii="Consolas"/>
          <w:color w:val="000000"/>
        </w:rPr>
        <w:t>победительуклонилсяотзаключениядоговоразакупапослепризнанияпобедителемтендера</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3) </w:t>
      </w:r>
      <w:r w:rsidRPr="00614937">
        <w:rPr>
          <w:rFonts w:ascii="Consolas"/>
          <w:color w:val="000000"/>
        </w:rPr>
        <w:t>победительневнеслибонесвоевременновнесгарантийноеобеспечениедоговоразакупаили</w:t>
      </w:r>
      <w:r w:rsidRPr="00614937">
        <w:br/>
      </w:r>
      <w:r w:rsidRPr="00614937">
        <w:rPr>
          <w:rFonts w:ascii="Consolas"/>
          <w:color w:val="000000"/>
        </w:rPr>
        <w:t>договоранаоказаниефармацевтическихуслуг</w:t>
      </w:r>
      <w:r w:rsidRPr="00614937">
        <w:rPr>
          <w:rFonts w:ascii="Consolas"/>
          <w:color w:val="000000"/>
        </w:rPr>
        <w:t>.</w:t>
      </w:r>
      <w:r w:rsidRPr="00614937">
        <w:br/>
      </w:r>
      <w:r w:rsidRPr="00614937">
        <w:rPr>
          <w:rFonts w:ascii="Consolas"/>
          <w:color w:val="000000"/>
        </w:rPr>
        <w:t>      Даннаягарантиявступаетвсилусоднявскрытияконвертовстендернымизаявками</w:t>
      </w:r>
      <w:r w:rsidRPr="00614937">
        <w:rPr>
          <w:rFonts w:ascii="Consolas"/>
          <w:color w:val="000000"/>
        </w:rPr>
        <w:t>.</w:t>
      </w:r>
      <w:r w:rsidRPr="00614937">
        <w:br/>
      </w:r>
      <w:r w:rsidRPr="00614937">
        <w:rPr>
          <w:rFonts w:ascii="Consolas"/>
          <w:color w:val="000000"/>
        </w:rPr>
        <w:t>      ДаннаягарантиядействуетдоокончательногосрокадействиятендернойзаявкиПоставщикана</w:t>
      </w:r>
      <w:r w:rsidRPr="00614937">
        <w:br/>
      </w:r>
      <w:r w:rsidRPr="00614937">
        <w:rPr>
          <w:rFonts w:ascii="Consolas"/>
          <w:color w:val="000000"/>
        </w:rPr>
        <w:t>участиевтендере</w:t>
      </w:r>
      <w:r w:rsidRPr="00614937">
        <w:rPr>
          <w:rFonts w:ascii="Consolas"/>
          <w:color w:val="000000"/>
        </w:rPr>
        <w:t xml:space="preserve">. </w:t>
      </w:r>
      <w:r w:rsidRPr="00614937">
        <w:rPr>
          <w:rFonts w:ascii="Consolas"/>
          <w:color w:val="000000"/>
        </w:rPr>
        <w:t>Еслисрокдействиятендернойзаявкипродлен</w:t>
      </w:r>
      <w:r w:rsidRPr="00614937">
        <w:rPr>
          <w:rFonts w:ascii="Consolas"/>
          <w:color w:val="000000"/>
        </w:rPr>
        <w:t xml:space="preserve">, </w:t>
      </w:r>
      <w:r w:rsidRPr="00614937">
        <w:rPr>
          <w:rFonts w:ascii="Consolas"/>
          <w:color w:val="000000"/>
        </w:rPr>
        <w:t>тоданноегарантийноеобязательство</w:t>
      </w:r>
      <w:r w:rsidRPr="00614937">
        <w:br/>
      </w:r>
      <w:r w:rsidRPr="00614937">
        <w:rPr>
          <w:rFonts w:ascii="Consolas"/>
          <w:color w:val="000000"/>
        </w:rPr>
        <w:t>продлеваетсянатакойжесрок</w:t>
      </w:r>
      <w:r w:rsidRPr="00614937">
        <w:rPr>
          <w:rFonts w:ascii="Consolas"/>
          <w:color w:val="000000"/>
        </w:rPr>
        <w:t>.</w:t>
      </w:r>
    </w:p>
    <w:p w:rsidR="00BE3B25" w:rsidRPr="00614937" w:rsidRDefault="00BE3B25" w:rsidP="00BE3B25">
      <w:bookmarkStart w:id="160" w:name="z102"/>
      <w:bookmarkEnd w:id="159"/>
      <w:r w:rsidRPr="00614937">
        <w:rPr>
          <w:rFonts w:ascii="Consolas"/>
          <w:color w:val="000000"/>
        </w:rPr>
        <w:t>            Подписьгаранта                                                            Датаиадрес</w:t>
      </w:r>
    </w:p>
    <w:p w:rsidR="00BE3B25" w:rsidRPr="00614937" w:rsidRDefault="00BE3B25" w:rsidP="00BE3B25">
      <w:bookmarkStart w:id="161" w:name="z103"/>
      <w:bookmarkEnd w:id="160"/>
      <w:r w:rsidRPr="00614937">
        <w:rPr>
          <w:rFonts w:ascii="Consolas"/>
          <w:color w:val="000000"/>
        </w:rPr>
        <w:t>            Печать</w:t>
      </w:r>
      <w:r w:rsidRPr="00614937">
        <w:br/>
      </w:r>
      <w:r w:rsidRPr="00614937">
        <w:rPr>
          <w:rFonts w:ascii="Consolas"/>
          <w:color w:val="000000"/>
        </w:rPr>
        <w:t>      </w:t>
      </w:r>
      <w:r w:rsidRPr="00614937">
        <w:rPr>
          <w:rFonts w:ascii="Consolas"/>
          <w:color w:val="000000"/>
        </w:rPr>
        <w:t>(</w:t>
      </w:r>
      <w:r w:rsidRPr="00614937">
        <w:rPr>
          <w:rFonts w:ascii="Consolas"/>
          <w:color w:val="000000"/>
        </w:rPr>
        <w:t>приналичии</w:t>
      </w:r>
      <w:r w:rsidRPr="00614937">
        <w:rPr>
          <w:rFonts w:ascii="Consolas"/>
          <w:color w:val="000000"/>
        </w:rPr>
        <w:t>)</w:t>
      </w:r>
    </w:p>
    <w:bookmarkEnd w:id="161"/>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BE3B25" w:rsidRPr="00614937" w:rsidRDefault="00BE3B25" w:rsidP="00BE3B25">
      <w:pPr>
        <w:jc w:val="right"/>
        <w:rPr>
          <w:rFonts w:cs="Times New Roman"/>
          <w:b/>
          <w:sz w:val="24"/>
          <w:szCs w:val="24"/>
        </w:rPr>
      </w:pPr>
    </w:p>
    <w:p w:rsidR="00AB2998" w:rsidRPr="00614937" w:rsidRDefault="00AB2998" w:rsidP="00BE3B25">
      <w:pPr>
        <w:spacing w:line="285" w:lineRule="atLeast"/>
        <w:jc w:val="right"/>
        <w:textAlignment w:val="baseline"/>
        <w:rPr>
          <w:rFonts w:cs="Times New Roman"/>
          <w:b/>
          <w:spacing w:val="2"/>
          <w:sz w:val="24"/>
          <w:szCs w:val="24"/>
          <w:lang w:eastAsia="ru-RU"/>
        </w:rPr>
      </w:pPr>
    </w:p>
    <w:p w:rsidR="00AB2998" w:rsidRPr="00614937" w:rsidRDefault="00AB2998" w:rsidP="00BE3B25">
      <w:pPr>
        <w:spacing w:line="285" w:lineRule="atLeast"/>
        <w:jc w:val="right"/>
        <w:textAlignment w:val="baseline"/>
        <w:rPr>
          <w:rFonts w:cs="Times New Roman"/>
          <w:b/>
          <w:spacing w:val="2"/>
          <w:sz w:val="24"/>
          <w:szCs w:val="24"/>
          <w:lang w:eastAsia="ru-RU"/>
        </w:rPr>
      </w:pPr>
    </w:p>
    <w:p w:rsidR="00AB2998" w:rsidRPr="00614937" w:rsidRDefault="00AB2998" w:rsidP="00BE3B25">
      <w:pPr>
        <w:spacing w:line="285" w:lineRule="atLeast"/>
        <w:jc w:val="right"/>
        <w:textAlignment w:val="baseline"/>
        <w:rPr>
          <w:rFonts w:cs="Times New Roman"/>
          <w:b/>
          <w:spacing w:val="2"/>
          <w:sz w:val="24"/>
          <w:szCs w:val="24"/>
          <w:lang w:eastAsia="ru-RU"/>
        </w:rPr>
      </w:pPr>
    </w:p>
    <w:p w:rsidR="00AB2998" w:rsidRPr="00614937" w:rsidRDefault="00AB2998" w:rsidP="00BE3B25">
      <w:pPr>
        <w:spacing w:line="285" w:lineRule="atLeast"/>
        <w:jc w:val="right"/>
        <w:textAlignment w:val="baseline"/>
        <w:rPr>
          <w:rFonts w:cs="Times New Roman"/>
          <w:b/>
          <w:spacing w:val="2"/>
          <w:sz w:val="24"/>
          <w:szCs w:val="24"/>
          <w:lang w:eastAsia="ru-RU"/>
        </w:rPr>
      </w:pPr>
    </w:p>
    <w:p w:rsidR="00BE3B25" w:rsidRPr="00614937" w:rsidRDefault="00BE3B25" w:rsidP="00BE3B25">
      <w:pPr>
        <w:spacing w:line="285" w:lineRule="atLeast"/>
        <w:jc w:val="right"/>
        <w:textAlignment w:val="baseline"/>
        <w:rPr>
          <w:rFonts w:cs="Times New Roman"/>
          <w:b/>
          <w:i/>
          <w:sz w:val="22"/>
          <w:szCs w:val="22"/>
        </w:rPr>
      </w:pPr>
      <w:r w:rsidRPr="00614937">
        <w:rPr>
          <w:rFonts w:cs="Times New Roman"/>
          <w:b/>
          <w:spacing w:val="2"/>
          <w:sz w:val="24"/>
          <w:szCs w:val="24"/>
          <w:lang w:eastAsia="ru-RU"/>
        </w:rPr>
        <w:t xml:space="preserve">   </w:t>
      </w:r>
      <w:r w:rsidRPr="00614937">
        <w:rPr>
          <w:rFonts w:cs="Times New Roman"/>
          <w:b/>
          <w:spacing w:val="2"/>
          <w:sz w:val="22"/>
          <w:szCs w:val="22"/>
          <w:lang w:eastAsia="ru-RU"/>
        </w:rPr>
        <w:t>П</w:t>
      </w:r>
      <w:r w:rsidRPr="00614937">
        <w:rPr>
          <w:rFonts w:cs="Times New Roman"/>
          <w:b/>
          <w:sz w:val="22"/>
          <w:szCs w:val="22"/>
        </w:rPr>
        <w:t>риложение 8</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rPr>
          <w:rFonts w:cs="Times New Roman"/>
          <w:b/>
          <w:sz w:val="22"/>
          <w:szCs w:val="22"/>
        </w:rPr>
      </w:pPr>
    </w:p>
    <w:p w:rsidR="00BE3B25" w:rsidRPr="00614937" w:rsidRDefault="00BE3B25" w:rsidP="00BE3B25">
      <w:pPr>
        <w:jc w:val="center"/>
        <w:rPr>
          <w:rFonts w:cs="Times New Roman"/>
          <w:sz w:val="24"/>
          <w:szCs w:val="24"/>
        </w:rPr>
      </w:pPr>
    </w:p>
    <w:p w:rsidR="00BE3B25" w:rsidRPr="00614937" w:rsidRDefault="00BE3B25" w:rsidP="00BE3B25">
      <w:pPr>
        <w:jc w:val="center"/>
      </w:pPr>
      <w:r w:rsidRPr="00614937">
        <w:rPr>
          <w:rFonts w:ascii="Consolas"/>
          <w:b/>
          <w:color w:val="000000"/>
        </w:rPr>
        <w:t>Типовойдоговорзакупа</w:t>
      </w:r>
    </w:p>
    <w:p w:rsidR="00BE3B25" w:rsidRPr="00614937" w:rsidRDefault="00BE3B25" w:rsidP="00BE3B25">
      <w:pPr>
        <w:jc w:val="right"/>
      </w:pPr>
      <w:bookmarkStart w:id="162" w:name="z116"/>
      <w:r w:rsidRPr="00614937">
        <w:rPr>
          <w:rFonts w:ascii="Consolas"/>
          <w:color w:val="000000"/>
        </w:rPr>
        <w:t>      </w:t>
      </w:r>
      <w:r w:rsidRPr="00614937">
        <w:rPr>
          <w:rFonts w:ascii="Consolas"/>
          <w:color w:val="000000"/>
        </w:rPr>
        <w:t>____________________</w:t>
      </w:r>
      <w:r w:rsidRPr="00614937">
        <w:rPr>
          <w:rFonts w:ascii="Consolas"/>
          <w:color w:val="000000"/>
        </w:rPr>
        <w:t>                                                      </w:t>
      </w:r>
      <w:r w:rsidRPr="00614937">
        <w:rPr>
          <w:rFonts w:ascii="Consolas"/>
          <w:color w:val="000000"/>
        </w:rPr>
        <w:t xml:space="preserve">"___" __________ _____ </w:t>
      </w:r>
      <w:r w:rsidRPr="00614937">
        <w:rPr>
          <w:rFonts w:ascii="Consolas"/>
          <w:color w:val="000000"/>
        </w:rPr>
        <w:t>г</w:t>
      </w:r>
      <w:r w:rsidRPr="00614937">
        <w:rPr>
          <w:rFonts w:ascii="Consolas"/>
          <w:color w:val="000000"/>
        </w:rPr>
        <w:t>.</w:t>
      </w:r>
      <w:r w:rsidRPr="00614937">
        <w:br/>
      </w:r>
      <w:r w:rsidRPr="00614937">
        <w:rPr>
          <w:rFonts w:ascii="Consolas"/>
          <w:color w:val="000000"/>
        </w:rPr>
        <w:t>(</w:t>
      </w:r>
      <w:r w:rsidRPr="00614937">
        <w:rPr>
          <w:rFonts w:ascii="Consolas"/>
          <w:color w:val="000000"/>
        </w:rPr>
        <w:t>Местонахождение</w:t>
      </w:r>
      <w:r w:rsidRPr="00614937">
        <w:rPr>
          <w:rFonts w:ascii="Consolas"/>
          <w:color w:val="000000"/>
        </w:rPr>
        <w:t>)</w:t>
      </w:r>
    </w:p>
    <w:p w:rsidR="00BE3B25" w:rsidRPr="00614937" w:rsidRDefault="00BE3B25" w:rsidP="00BE3B25">
      <w:bookmarkStart w:id="163" w:name="z117"/>
      <w:bookmarkEnd w:id="162"/>
      <w:r w:rsidRPr="00614937">
        <w:rPr>
          <w:rFonts w:ascii="Consolas"/>
          <w:color w:val="000000"/>
        </w:rPr>
        <w:t>      </w:t>
      </w:r>
      <w:r w:rsidRPr="00614937">
        <w:rPr>
          <w:rFonts w:ascii="Consolas"/>
          <w:color w:val="000000"/>
        </w:rPr>
        <w:t xml:space="preserve">______________________________________________________________________________, </w:t>
      </w:r>
      <w:r w:rsidRPr="00614937">
        <w:rPr>
          <w:rFonts w:ascii="Consolas"/>
          <w:color w:val="000000"/>
        </w:rPr>
        <w:t>именуемый</w:t>
      </w:r>
      <w:r w:rsidRPr="00614937">
        <w:rPr>
          <w:rFonts w:ascii="Consolas"/>
          <w:color w:val="000000"/>
        </w:rPr>
        <w:t xml:space="preserve"> (</w:t>
      </w:r>
      <w:r w:rsidRPr="00614937">
        <w:rPr>
          <w:rFonts w:ascii="Consolas"/>
          <w:color w:val="000000"/>
        </w:rPr>
        <w:t>ое</w:t>
      </w:r>
      <w:r w:rsidRPr="00614937">
        <w:rPr>
          <w:rFonts w:ascii="Consolas"/>
          <w:color w:val="000000"/>
        </w:rPr>
        <w:t>) (</w:t>
      </w:r>
      <w:r w:rsidRPr="00614937">
        <w:rPr>
          <w:rFonts w:ascii="Consolas"/>
          <w:color w:val="000000"/>
        </w:rPr>
        <w:t>ая</w:t>
      </w:r>
      <w:r w:rsidRPr="00614937">
        <w:rPr>
          <w:rFonts w:ascii="Consolas"/>
          <w:color w:val="000000"/>
        </w:rPr>
        <w:t>)</w:t>
      </w:r>
    </w:p>
    <w:p w:rsidR="00BE3B25" w:rsidRPr="00614937" w:rsidRDefault="00BE3B25" w:rsidP="00BE3B25">
      <w:bookmarkStart w:id="164" w:name="z118"/>
      <w:bookmarkEnd w:id="163"/>
      <w:r w:rsidRPr="00614937">
        <w:rPr>
          <w:rFonts w:ascii="Consolas"/>
          <w:color w:val="000000"/>
        </w:rPr>
        <w:t>      </w:t>
      </w:r>
      <w:r w:rsidRPr="00614937">
        <w:rPr>
          <w:rFonts w:ascii="Consolas"/>
          <w:color w:val="000000"/>
        </w:rPr>
        <w:t>(</w:t>
      </w:r>
      <w:r w:rsidRPr="00614937">
        <w:rPr>
          <w:rFonts w:ascii="Consolas"/>
          <w:color w:val="000000"/>
        </w:rPr>
        <w:t>полноенаименованиеЗаказчика</w:t>
      </w:r>
      <w:r w:rsidRPr="00614937">
        <w:rPr>
          <w:rFonts w:ascii="Consolas"/>
          <w:color w:val="000000"/>
        </w:rPr>
        <w:t>)</w:t>
      </w:r>
      <w:r w:rsidRPr="00614937">
        <w:br/>
      </w:r>
      <w:r w:rsidRPr="00614937">
        <w:rPr>
          <w:rFonts w:ascii="Consolas"/>
          <w:color w:val="000000"/>
        </w:rPr>
        <w:t>вдальнейшем–</w:t>
      </w:r>
      <w:r w:rsidRPr="00614937">
        <w:rPr>
          <w:rFonts w:ascii="Consolas"/>
          <w:color w:val="000000"/>
        </w:rPr>
        <w:t xml:space="preserve"> "</w:t>
      </w:r>
      <w:r w:rsidRPr="00614937">
        <w:rPr>
          <w:rFonts w:ascii="Consolas"/>
          <w:color w:val="000000"/>
        </w:rPr>
        <w:t>Заказчик</w:t>
      </w:r>
      <w:r w:rsidRPr="00614937">
        <w:rPr>
          <w:rFonts w:ascii="Consolas"/>
          <w:color w:val="000000"/>
        </w:rPr>
        <w:t xml:space="preserve">", </w:t>
      </w:r>
      <w:r w:rsidRPr="00614937">
        <w:rPr>
          <w:rFonts w:ascii="Consolas"/>
          <w:color w:val="000000"/>
        </w:rPr>
        <w:t>влице</w:t>
      </w:r>
      <w:r w:rsidRPr="00614937">
        <w:rPr>
          <w:rFonts w:ascii="Consolas"/>
          <w:color w:val="000000"/>
        </w:rPr>
        <w:t xml:space="preserve"> __________________________________________________________________</w:t>
      </w:r>
      <w:r w:rsidRPr="00614937">
        <w:br/>
      </w:r>
      <w:r w:rsidRPr="00614937">
        <w:rPr>
          <w:rFonts w:ascii="Consolas"/>
          <w:color w:val="000000"/>
        </w:rPr>
        <w:t>________________________________________________________________________________________________,</w:t>
      </w:r>
      <w:r w:rsidRPr="00614937">
        <w:br/>
      </w:r>
      <w:r w:rsidRPr="00614937">
        <w:rPr>
          <w:rFonts w:ascii="Consolas"/>
          <w:color w:val="000000"/>
        </w:rPr>
        <w:t>должность</w:t>
      </w:r>
      <w:r w:rsidRPr="00614937">
        <w:rPr>
          <w:rFonts w:ascii="Consolas"/>
          <w:color w:val="000000"/>
        </w:rPr>
        <w:t xml:space="preserve">, </w:t>
      </w:r>
      <w:r w:rsidRPr="00614937">
        <w:rPr>
          <w:rFonts w:ascii="Consolas"/>
          <w:color w:val="000000"/>
        </w:rPr>
        <w:t>фамилия</w:t>
      </w:r>
      <w:r w:rsidRPr="00614937">
        <w:rPr>
          <w:rFonts w:ascii="Consolas"/>
          <w:color w:val="000000"/>
        </w:rPr>
        <w:t xml:space="preserve">, </w:t>
      </w:r>
      <w:r w:rsidRPr="00614937">
        <w:rPr>
          <w:rFonts w:ascii="Consolas"/>
          <w:color w:val="000000"/>
        </w:rPr>
        <w:t>имя</w:t>
      </w:r>
      <w:r w:rsidRPr="00614937">
        <w:rPr>
          <w:rFonts w:ascii="Consolas"/>
          <w:color w:val="000000"/>
        </w:rPr>
        <w:t xml:space="preserve">, </w:t>
      </w:r>
      <w:r w:rsidRPr="00614937">
        <w:rPr>
          <w:rFonts w:ascii="Consolas"/>
          <w:color w:val="000000"/>
        </w:rPr>
        <w:t>отчество</w:t>
      </w:r>
      <w:r w:rsidRPr="00614937">
        <w:rPr>
          <w:rFonts w:ascii="Consolas"/>
          <w:color w:val="000000"/>
        </w:rPr>
        <w:t xml:space="preserve"> (</w:t>
      </w:r>
      <w:r w:rsidRPr="00614937">
        <w:rPr>
          <w:rFonts w:ascii="Consolas"/>
          <w:color w:val="000000"/>
        </w:rPr>
        <w:t>приегоналичии</w:t>
      </w:r>
      <w:r w:rsidRPr="00614937">
        <w:rPr>
          <w:rFonts w:ascii="Consolas"/>
          <w:color w:val="000000"/>
        </w:rPr>
        <w:t xml:space="preserve">) </w:t>
      </w:r>
      <w:r w:rsidRPr="00614937">
        <w:rPr>
          <w:rFonts w:ascii="Consolas"/>
          <w:color w:val="000000"/>
        </w:rPr>
        <w:t>уполномоченноголицасоднойстороны</w:t>
      </w:r>
      <w:r w:rsidRPr="00614937">
        <w:rPr>
          <w:rFonts w:ascii="Consolas"/>
          <w:color w:val="000000"/>
        </w:rPr>
        <w:t xml:space="preserve">, </w:t>
      </w:r>
      <w:r w:rsidRPr="00614937">
        <w:rPr>
          <w:rFonts w:ascii="Consolas"/>
          <w:color w:val="000000"/>
        </w:rPr>
        <w:t>и</w:t>
      </w:r>
      <w:r w:rsidRPr="00614937">
        <w:rPr>
          <w:rFonts w:ascii="Consolas"/>
          <w:color w:val="000000"/>
        </w:rPr>
        <w:t xml:space="preserve"> ____________</w:t>
      </w:r>
      <w:r w:rsidRPr="00614937">
        <w:br/>
      </w:r>
      <w:r w:rsidRPr="00614937">
        <w:rPr>
          <w:rFonts w:ascii="Consolas"/>
          <w:color w:val="000000"/>
        </w:rPr>
        <w:t>________________________________________________________________________________________________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полноенаименованиеПоставщика–победителятендера</w:t>
      </w:r>
      <w:r w:rsidRPr="00614937">
        <w:rPr>
          <w:rFonts w:ascii="Consolas"/>
          <w:color w:val="000000"/>
        </w:rPr>
        <w:t>)</w:t>
      </w:r>
      <w:r w:rsidRPr="00614937">
        <w:br/>
      </w:r>
      <w:r w:rsidRPr="00614937">
        <w:rPr>
          <w:rFonts w:ascii="Consolas"/>
          <w:color w:val="000000"/>
        </w:rPr>
        <w:t xml:space="preserve">___________________________________________________, </w:t>
      </w:r>
      <w:r w:rsidRPr="00614937">
        <w:rPr>
          <w:rFonts w:ascii="Consolas"/>
          <w:color w:val="000000"/>
        </w:rPr>
        <w:t>именуемый</w:t>
      </w:r>
      <w:r w:rsidRPr="00614937">
        <w:rPr>
          <w:rFonts w:ascii="Consolas"/>
          <w:color w:val="000000"/>
        </w:rPr>
        <w:t xml:space="preserve"> (</w:t>
      </w:r>
      <w:r w:rsidRPr="00614937">
        <w:rPr>
          <w:rFonts w:ascii="Consolas"/>
          <w:color w:val="000000"/>
        </w:rPr>
        <w:t>ое</w:t>
      </w:r>
      <w:r w:rsidRPr="00614937">
        <w:rPr>
          <w:rFonts w:ascii="Consolas"/>
          <w:color w:val="000000"/>
        </w:rPr>
        <w:t>) (</w:t>
      </w:r>
      <w:r w:rsidRPr="00614937">
        <w:rPr>
          <w:rFonts w:ascii="Consolas"/>
          <w:color w:val="000000"/>
        </w:rPr>
        <w:t>ая</w:t>
      </w:r>
      <w:r w:rsidRPr="00614937">
        <w:rPr>
          <w:rFonts w:ascii="Consolas"/>
          <w:color w:val="000000"/>
        </w:rPr>
        <w:t xml:space="preserve">) </w:t>
      </w:r>
      <w:r w:rsidRPr="00614937">
        <w:rPr>
          <w:rFonts w:ascii="Consolas"/>
          <w:color w:val="000000"/>
        </w:rPr>
        <w:t>вдальнейшем–</w:t>
      </w:r>
      <w:r w:rsidRPr="00614937">
        <w:rPr>
          <w:rFonts w:ascii="Consolas"/>
          <w:color w:val="000000"/>
        </w:rPr>
        <w:t xml:space="preserve"> "</w:t>
      </w:r>
      <w:r w:rsidRPr="00614937">
        <w:rPr>
          <w:rFonts w:ascii="Consolas"/>
          <w:color w:val="000000"/>
        </w:rPr>
        <w:t>Поставщик</w:t>
      </w:r>
      <w:r w:rsidRPr="00614937">
        <w:rPr>
          <w:rFonts w:ascii="Consolas"/>
          <w:color w:val="000000"/>
        </w:rPr>
        <w:t>",</w:t>
      </w:r>
      <w:r w:rsidRPr="00614937">
        <w:br/>
      </w:r>
      <w:r w:rsidRPr="00614937">
        <w:rPr>
          <w:rFonts w:ascii="Consolas"/>
          <w:color w:val="000000"/>
        </w:rPr>
        <w:t>влице</w:t>
      </w:r>
      <w:r w:rsidRPr="00614937">
        <w:rPr>
          <w:rFonts w:ascii="Consolas"/>
          <w:color w:val="000000"/>
        </w:rPr>
        <w:t xml:space="preserve"> _________________________________________________________________________________________,</w:t>
      </w:r>
      <w:r w:rsidRPr="00614937">
        <w:br/>
      </w:r>
      <w:r w:rsidRPr="00614937">
        <w:rPr>
          <w:rFonts w:ascii="Consolas"/>
          <w:color w:val="000000"/>
        </w:rPr>
        <w:t>                        должность</w:t>
      </w:r>
      <w:r w:rsidRPr="00614937">
        <w:rPr>
          <w:rFonts w:ascii="Consolas"/>
          <w:color w:val="000000"/>
        </w:rPr>
        <w:t xml:space="preserve">, </w:t>
      </w:r>
      <w:r w:rsidRPr="00614937">
        <w:rPr>
          <w:rFonts w:ascii="Consolas"/>
          <w:color w:val="000000"/>
        </w:rPr>
        <w:t>фамилия</w:t>
      </w:r>
      <w:r w:rsidRPr="00614937">
        <w:rPr>
          <w:rFonts w:ascii="Consolas"/>
          <w:color w:val="000000"/>
        </w:rPr>
        <w:t xml:space="preserve">, </w:t>
      </w:r>
      <w:r w:rsidRPr="00614937">
        <w:rPr>
          <w:rFonts w:ascii="Consolas"/>
          <w:color w:val="000000"/>
        </w:rPr>
        <w:t>имя</w:t>
      </w:r>
      <w:r w:rsidRPr="00614937">
        <w:rPr>
          <w:rFonts w:ascii="Consolas"/>
          <w:color w:val="000000"/>
        </w:rPr>
        <w:t xml:space="preserve">, </w:t>
      </w:r>
      <w:r w:rsidRPr="00614937">
        <w:rPr>
          <w:rFonts w:ascii="Consolas"/>
          <w:color w:val="000000"/>
        </w:rPr>
        <w:t>отчество</w:t>
      </w:r>
      <w:r w:rsidRPr="00614937">
        <w:rPr>
          <w:rFonts w:ascii="Consolas"/>
          <w:color w:val="000000"/>
        </w:rPr>
        <w:t xml:space="preserve"> (</w:t>
      </w:r>
      <w:r w:rsidRPr="00614937">
        <w:rPr>
          <w:rFonts w:ascii="Consolas"/>
          <w:color w:val="000000"/>
        </w:rPr>
        <w:t>приегоналичии</w:t>
      </w:r>
      <w:r w:rsidRPr="00614937">
        <w:rPr>
          <w:rFonts w:ascii="Consolas"/>
          <w:color w:val="000000"/>
        </w:rPr>
        <w:t>)</w:t>
      </w:r>
      <w:r w:rsidRPr="00614937">
        <w:br/>
      </w:r>
      <w:r w:rsidRPr="00614937">
        <w:rPr>
          <w:rFonts w:ascii="Consolas"/>
          <w:color w:val="000000"/>
        </w:rPr>
        <w:t>уполномоченноголица</w:t>
      </w:r>
      <w:r w:rsidRPr="00614937">
        <w:rPr>
          <w:rFonts w:ascii="Consolas"/>
          <w:color w:val="000000"/>
        </w:rPr>
        <w:t xml:space="preserve">, </w:t>
      </w:r>
      <w:r w:rsidRPr="00614937">
        <w:rPr>
          <w:rFonts w:ascii="Consolas"/>
          <w:color w:val="000000"/>
        </w:rPr>
        <w:t>действующегонаосновании</w:t>
      </w:r>
      <w:r w:rsidRPr="00614937">
        <w:rPr>
          <w:rFonts w:ascii="Consolas"/>
          <w:color w:val="000000"/>
        </w:rPr>
        <w:t xml:space="preserve"> _________________________________________________,</w:t>
      </w:r>
      <w:r w:rsidRPr="00614937">
        <w:br/>
      </w:r>
      <w:r w:rsidRPr="00614937">
        <w:rPr>
          <w:rFonts w:ascii="Consolas"/>
          <w:color w:val="000000"/>
        </w:rPr>
        <w:t>(</w:t>
      </w:r>
      <w:r w:rsidRPr="00614937">
        <w:rPr>
          <w:rFonts w:ascii="Consolas"/>
          <w:color w:val="000000"/>
        </w:rPr>
        <w:t>устава</w:t>
      </w:r>
      <w:r w:rsidRPr="00614937">
        <w:rPr>
          <w:rFonts w:ascii="Consolas"/>
          <w:color w:val="000000"/>
        </w:rPr>
        <w:t xml:space="preserve">, </w:t>
      </w:r>
      <w:r w:rsidRPr="00614937">
        <w:rPr>
          <w:rFonts w:ascii="Consolas"/>
          <w:color w:val="000000"/>
        </w:rPr>
        <w:t>положения</w:t>
      </w:r>
      <w:r w:rsidRPr="00614937">
        <w:rPr>
          <w:rFonts w:ascii="Consolas"/>
          <w:color w:val="000000"/>
        </w:rPr>
        <w:t>)</w:t>
      </w:r>
      <w:r w:rsidRPr="00614937">
        <w:br/>
      </w:r>
      <w:r w:rsidRPr="00614937">
        <w:rPr>
          <w:rFonts w:ascii="Consolas"/>
          <w:color w:val="000000"/>
        </w:rPr>
        <w:t>сдругойстороны</w:t>
      </w:r>
      <w:r w:rsidRPr="00614937">
        <w:rPr>
          <w:rFonts w:ascii="Consolas"/>
          <w:color w:val="000000"/>
        </w:rPr>
        <w:t xml:space="preserve">, </w:t>
      </w:r>
      <w:r w:rsidRPr="00614937">
        <w:rPr>
          <w:rFonts w:ascii="Consolas"/>
          <w:color w:val="000000"/>
        </w:rPr>
        <w:t>наоснованииПравилорганизацииипроведениязакупалекарственныхсредств</w:t>
      </w:r>
      <w:r w:rsidRPr="00614937">
        <w:rPr>
          <w:rFonts w:ascii="Consolas"/>
          <w:color w:val="000000"/>
        </w:rPr>
        <w:t>,</w:t>
      </w:r>
      <w:r w:rsidRPr="00614937">
        <w:br/>
      </w:r>
      <w:r w:rsidRPr="00614937">
        <w:rPr>
          <w:rFonts w:ascii="Consolas"/>
          <w:color w:val="000000"/>
        </w:rPr>
        <w:t>профилактических</w:t>
      </w:r>
      <w:r w:rsidRPr="00614937">
        <w:rPr>
          <w:rFonts w:ascii="Consolas"/>
          <w:color w:val="000000"/>
        </w:rPr>
        <w:t xml:space="preserve"> (</w:t>
      </w:r>
      <w:r w:rsidRPr="00614937">
        <w:rPr>
          <w:rFonts w:ascii="Consolas"/>
          <w:color w:val="000000"/>
        </w:rPr>
        <w:t>иммунобиологических</w:t>
      </w:r>
      <w:r w:rsidRPr="00614937">
        <w:rPr>
          <w:rFonts w:ascii="Consolas"/>
          <w:color w:val="000000"/>
        </w:rPr>
        <w:t xml:space="preserve">, </w:t>
      </w:r>
      <w:r w:rsidRPr="00614937">
        <w:rPr>
          <w:rFonts w:ascii="Consolas"/>
          <w:color w:val="000000"/>
        </w:rPr>
        <w:t>диагностических</w:t>
      </w:r>
      <w:r w:rsidRPr="00614937">
        <w:rPr>
          <w:rFonts w:ascii="Consolas"/>
          <w:color w:val="000000"/>
        </w:rPr>
        <w:t xml:space="preserve">, </w:t>
      </w:r>
      <w:r w:rsidRPr="00614937">
        <w:rPr>
          <w:rFonts w:ascii="Consolas"/>
          <w:color w:val="000000"/>
        </w:rPr>
        <w:t>дезинфицирующих</w:t>
      </w:r>
      <w:r w:rsidRPr="00614937">
        <w:rPr>
          <w:rFonts w:ascii="Consolas"/>
          <w:color w:val="000000"/>
        </w:rPr>
        <w:t xml:space="preserve">) </w:t>
      </w:r>
      <w:r w:rsidRPr="00614937">
        <w:rPr>
          <w:rFonts w:ascii="Consolas"/>
          <w:color w:val="000000"/>
        </w:rPr>
        <w:t>препаратов</w:t>
      </w:r>
      <w:r w:rsidRPr="00614937">
        <w:rPr>
          <w:rFonts w:ascii="Consolas"/>
          <w:color w:val="000000"/>
        </w:rPr>
        <w:t xml:space="preserve">, </w:t>
      </w:r>
      <w:r w:rsidRPr="00614937">
        <w:rPr>
          <w:rFonts w:ascii="Consolas"/>
          <w:color w:val="000000"/>
        </w:rPr>
        <w:t>изделий</w:t>
      </w:r>
      <w:r w:rsidRPr="00614937">
        <w:br/>
      </w:r>
      <w:r w:rsidRPr="00614937">
        <w:rPr>
          <w:rFonts w:ascii="Consolas"/>
          <w:color w:val="000000"/>
        </w:rPr>
        <w:t>медицинскогоназначенияимедицинскойтехникипооказаниюгарантированногообъемабесплатной</w:t>
      </w:r>
      <w:r w:rsidRPr="00614937">
        <w:br/>
      </w:r>
      <w:r w:rsidRPr="00614937">
        <w:rPr>
          <w:rFonts w:ascii="Consolas"/>
          <w:color w:val="000000"/>
        </w:rPr>
        <w:t>медицинскойпомощиимедицинскойпомощивсистемеобязательногосоциальногомедицинскогострахования</w:t>
      </w:r>
      <w:r w:rsidRPr="00614937">
        <w:rPr>
          <w:rFonts w:ascii="Consolas"/>
          <w:color w:val="000000"/>
        </w:rPr>
        <w:t>,</w:t>
      </w:r>
      <w:r w:rsidRPr="00614937">
        <w:br/>
      </w:r>
      <w:r w:rsidRPr="00614937">
        <w:rPr>
          <w:rFonts w:ascii="Consolas"/>
          <w:color w:val="000000"/>
        </w:rPr>
        <w:t>утвержденныхпостановлениемПравительстваРеспубликиКазахстанот</w:t>
      </w:r>
      <w:r w:rsidRPr="00614937">
        <w:rPr>
          <w:rFonts w:ascii="Consolas"/>
          <w:color w:val="000000"/>
        </w:rPr>
        <w:t xml:space="preserve"> 30 </w:t>
      </w:r>
      <w:r w:rsidRPr="00614937">
        <w:rPr>
          <w:rFonts w:ascii="Consolas"/>
          <w:color w:val="000000"/>
        </w:rPr>
        <w:t>октября</w:t>
      </w:r>
      <w:r w:rsidRPr="00614937">
        <w:rPr>
          <w:rFonts w:ascii="Consolas"/>
          <w:color w:val="000000"/>
        </w:rPr>
        <w:t xml:space="preserve"> 2009 </w:t>
      </w:r>
      <w:r w:rsidRPr="00614937">
        <w:rPr>
          <w:rFonts w:ascii="Consolas"/>
          <w:color w:val="000000"/>
        </w:rPr>
        <w:t>года№</w:t>
      </w:r>
      <w:r w:rsidRPr="00614937">
        <w:rPr>
          <w:rFonts w:ascii="Consolas"/>
          <w:color w:val="000000"/>
        </w:rPr>
        <w:t xml:space="preserve"> 1729 </w:t>
      </w:r>
      <w:r w:rsidRPr="00614937">
        <w:rPr>
          <w:rFonts w:ascii="Consolas"/>
          <w:color w:val="000000"/>
        </w:rPr>
        <w:t>и</w:t>
      </w:r>
      <w:r w:rsidRPr="00614937">
        <w:br/>
      </w:r>
      <w:r w:rsidRPr="00614937">
        <w:rPr>
          <w:rFonts w:ascii="Consolas"/>
          <w:color w:val="000000"/>
        </w:rPr>
        <w:t>протоколаобитогахзакупаспособом</w:t>
      </w:r>
      <w:r w:rsidRPr="00614937">
        <w:rPr>
          <w:rFonts w:ascii="Consolas"/>
          <w:color w:val="000000"/>
        </w:rPr>
        <w:t xml:space="preserve"> ______________________ (</w:t>
      </w:r>
      <w:r w:rsidRPr="00614937">
        <w:rPr>
          <w:rFonts w:ascii="Consolas"/>
          <w:color w:val="000000"/>
        </w:rPr>
        <w:t>указатьспособ</w:t>
      </w:r>
      <w:r w:rsidRPr="00614937">
        <w:rPr>
          <w:rFonts w:ascii="Consolas"/>
          <w:color w:val="000000"/>
        </w:rPr>
        <w:t xml:space="preserve">) </w:t>
      </w:r>
      <w:r w:rsidRPr="00614937">
        <w:rPr>
          <w:rFonts w:ascii="Consolas"/>
          <w:color w:val="000000"/>
        </w:rPr>
        <w:t>позакупу</w:t>
      </w:r>
      <w:r w:rsidRPr="00614937">
        <w:rPr>
          <w:rFonts w:ascii="Consolas"/>
          <w:color w:val="000000"/>
        </w:rPr>
        <w:t xml:space="preserve"> (</w:t>
      </w:r>
      <w:r w:rsidRPr="00614937">
        <w:rPr>
          <w:rFonts w:ascii="Consolas"/>
          <w:color w:val="000000"/>
        </w:rPr>
        <w:t>предметзакупа</w:t>
      </w:r>
      <w:r w:rsidRPr="00614937">
        <w:rPr>
          <w:rFonts w:ascii="Consolas"/>
          <w:color w:val="000000"/>
        </w:rPr>
        <w:t>),</w:t>
      </w:r>
      <w:r w:rsidRPr="00614937">
        <w:br/>
      </w:r>
      <w:r w:rsidRPr="00614937">
        <w:rPr>
          <w:rFonts w:ascii="Consolas"/>
          <w:color w:val="000000"/>
        </w:rPr>
        <w:t>прошедшеговгоду</w:t>
      </w:r>
      <w:r w:rsidRPr="00614937">
        <w:rPr>
          <w:rFonts w:ascii="Consolas"/>
          <w:color w:val="000000"/>
        </w:rPr>
        <w:t xml:space="preserve"> _____ </w:t>
      </w:r>
      <w:r w:rsidRPr="00614937">
        <w:rPr>
          <w:rFonts w:ascii="Consolas"/>
          <w:color w:val="000000"/>
        </w:rPr>
        <w:t>№</w:t>
      </w:r>
      <w:r w:rsidRPr="00614937">
        <w:rPr>
          <w:rFonts w:ascii="Consolas"/>
          <w:color w:val="000000"/>
        </w:rPr>
        <w:t xml:space="preserve"> _______ </w:t>
      </w:r>
      <w:r w:rsidRPr="00614937">
        <w:rPr>
          <w:rFonts w:ascii="Consolas"/>
          <w:color w:val="000000"/>
        </w:rPr>
        <w:t>от</w:t>
      </w:r>
      <w:r w:rsidRPr="00614937">
        <w:rPr>
          <w:rFonts w:ascii="Consolas"/>
          <w:color w:val="000000"/>
        </w:rPr>
        <w:t xml:space="preserve"> "___" __________ _____ </w:t>
      </w:r>
      <w:r w:rsidRPr="00614937">
        <w:rPr>
          <w:rFonts w:ascii="Consolas"/>
          <w:color w:val="000000"/>
        </w:rPr>
        <w:t>годазаключилинастоящийДоговорзакупа</w:t>
      </w:r>
      <w:r w:rsidRPr="00614937">
        <w:br/>
      </w:r>
      <w:r w:rsidRPr="00614937">
        <w:rPr>
          <w:rFonts w:ascii="Consolas"/>
          <w:color w:val="000000"/>
        </w:rPr>
        <w:t>(</w:t>
      </w:r>
      <w:r w:rsidRPr="00614937">
        <w:rPr>
          <w:rFonts w:ascii="Consolas"/>
          <w:color w:val="000000"/>
        </w:rPr>
        <w:t>далее–Договор</w:t>
      </w:r>
      <w:r w:rsidRPr="00614937">
        <w:rPr>
          <w:rFonts w:ascii="Consolas"/>
          <w:color w:val="000000"/>
        </w:rPr>
        <w:t xml:space="preserve">) </w:t>
      </w:r>
      <w:r w:rsidRPr="00614937">
        <w:rPr>
          <w:rFonts w:ascii="Consolas"/>
          <w:color w:val="000000"/>
        </w:rPr>
        <w:t>ипришликсоглашениюонижеследующем</w:t>
      </w:r>
      <w:r w:rsidRPr="00614937">
        <w:rPr>
          <w:rFonts w:ascii="Consolas"/>
          <w:color w:val="000000"/>
        </w:rPr>
        <w:t>:</w:t>
      </w:r>
      <w:r w:rsidRPr="00614937">
        <w:br/>
      </w:r>
      <w:r w:rsidRPr="00614937">
        <w:rPr>
          <w:rFonts w:ascii="Consolas"/>
          <w:color w:val="000000"/>
        </w:rPr>
        <w:t>      </w:t>
      </w:r>
      <w:r w:rsidRPr="00614937">
        <w:rPr>
          <w:rFonts w:ascii="Consolas"/>
          <w:color w:val="000000"/>
        </w:rPr>
        <w:t>1.</w:t>
      </w:r>
      <w:r w:rsidRPr="00614937">
        <w:rPr>
          <w:rFonts w:ascii="Consolas"/>
          <w:color w:val="000000"/>
        </w:rPr>
        <w:t>ПоставщикобязуетсяпоставитьтоварвсоответствиисусловиямиДоговора</w:t>
      </w:r>
      <w:r w:rsidRPr="00614937">
        <w:rPr>
          <w:rFonts w:ascii="Consolas"/>
          <w:color w:val="000000"/>
        </w:rPr>
        <w:t xml:space="preserve">, </w:t>
      </w:r>
      <w:r w:rsidRPr="00614937">
        <w:rPr>
          <w:rFonts w:ascii="Consolas"/>
          <w:color w:val="000000"/>
        </w:rPr>
        <w:t>вколичествеикачестве</w:t>
      </w:r>
      <w:r w:rsidRPr="00614937">
        <w:rPr>
          <w:rFonts w:ascii="Consolas"/>
          <w:color w:val="000000"/>
        </w:rPr>
        <w:t>,</w:t>
      </w:r>
      <w:r w:rsidRPr="00614937">
        <w:br/>
      </w:r>
      <w:r w:rsidRPr="00614937">
        <w:rPr>
          <w:rFonts w:ascii="Consolas"/>
          <w:color w:val="000000"/>
        </w:rPr>
        <w:t>определенныхвприложенияхкнастоящемуДоговору</w:t>
      </w:r>
      <w:r w:rsidRPr="00614937">
        <w:rPr>
          <w:rFonts w:ascii="Consolas"/>
          <w:color w:val="000000"/>
        </w:rPr>
        <w:t xml:space="preserve">, </w:t>
      </w:r>
      <w:r w:rsidRPr="00614937">
        <w:rPr>
          <w:rFonts w:ascii="Consolas"/>
          <w:color w:val="000000"/>
        </w:rPr>
        <w:t>аЗаказчикпринятьегоиоплатитьвсоответствии</w:t>
      </w:r>
      <w:r w:rsidRPr="00614937">
        <w:br/>
      </w:r>
      <w:r w:rsidRPr="00614937">
        <w:rPr>
          <w:rFonts w:ascii="Consolas"/>
          <w:color w:val="000000"/>
        </w:rPr>
        <w:t>сусловиямиДоговора</w:t>
      </w:r>
      <w:r w:rsidRPr="00614937">
        <w:rPr>
          <w:rFonts w:ascii="Consolas"/>
          <w:color w:val="000000"/>
        </w:rPr>
        <w:t>.</w:t>
      </w:r>
    </w:p>
    <w:bookmarkEnd w:id="164"/>
    <w:p w:rsidR="00BE3B25" w:rsidRPr="00614937" w:rsidRDefault="00BE3B25" w:rsidP="00BE3B25">
      <w:r w:rsidRPr="00614937">
        <w:rPr>
          <w:rFonts w:ascii="Consolas"/>
          <w:color w:val="000000"/>
        </w:rPr>
        <w:t>            </w:t>
      </w:r>
      <w:r w:rsidRPr="00614937">
        <w:rPr>
          <w:rFonts w:ascii="Consolas"/>
          <w:color w:val="000000"/>
        </w:rPr>
        <w:t xml:space="preserve">2. </w:t>
      </w:r>
      <w:r w:rsidRPr="00614937">
        <w:rPr>
          <w:rFonts w:ascii="Consolas"/>
          <w:color w:val="000000"/>
        </w:rPr>
        <w:t>Общаястоимостьтоваров</w:t>
      </w:r>
      <w:r w:rsidRPr="00614937">
        <w:rPr>
          <w:rFonts w:ascii="Consolas"/>
          <w:color w:val="000000"/>
        </w:rPr>
        <w:t xml:space="preserve"> (</w:t>
      </w:r>
      <w:r w:rsidRPr="00614937">
        <w:rPr>
          <w:rFonts w:ascii="Consolas"/>
          <w:color w:val="000000"/>
        </w:rPr>
        <w:t>дляГУуказатьнаименованиетоваровсогласнобюджетнойпрограммы</w:t>
      </w:r>
      <w:r w:rsidRPr="00614937">
        <w:rPr>
          <w:rFonts w:ascii="Consolas"/>
          <w:color w:val="000000"/>
        </w:rPr>
        <w:t>/</w:t>
      </w:r>
      <w:r w:rsidRPr="00614937">
        <w:br/>
      </w:r>
      <w:r w:rsidRPr="00614937">
        <w:rPr>
          <w:rFonts w:ascii="Consolas"/>
          <w:color w:val="000000"/>
        </w:rPr>
        <w:t>специфики</w:t>
      </w:r>
      <w:r w:rsidRPr="00614937">
        <w:rPr>
          <w:rFonts w:ascii="Consolas"/>
          <w:color w:val="000000"/>
        </w:rPr>
        <w:t xml:space="preserve">) </w:t>
      </w:r>
      <w:r w:rsidRPr="00614937">
        <w:rPr>
          <w:rFonts w:ascii="Consolas"/>
          <w:color w:val="000000"/>
        </w:rPr>
        <w:t>составляет</w:t>
      </w:r>
      <w:r w:rsidRPr="00614937">
        <w:rPr>
          <w:rFonts w:ascii="Consolas"/>
          <w:color w:val="000000"/>
        </w:rPr>
        <w:t xml:space="preserve"> (</w:t>
      </w:r>
      <w:r w:rsidRPr="00614937">
        <w:rPr>
          <w:rFonts w:ascii="Consolas"/>
          <w:color w:val="000000"/>
        </w:rPr>
        <w:t>указатьсуммуцифрамиипрописью</w:t>
      </w:r>
      <w:r w:rsidRPr="00614937">
        <w:rPr>
          <w:rFonts w:ascii="Consolas"/>
          <w:color w:val="000000"/>
        </w:rPr>
        <w:t>) (</w:t>
      </w:r>
      <w:r w:rsidRPr="00614937">
        <w:rPr>
          <w:rFonts w:ascii="Consolas"/>
          <w:color w:val="000000"/>
        </w:rPr>
        <w:t>далее–общаясуммадоговора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 </w:t>
      </w:r>
      <w:r w:rsidRPr="00614937">
        <w:rPr>
          <w:rFonts w:ascii="Consolas"/>
          <w:color w:val="000000"/>
        </w:rPr>
        <w:t>ВданномДоговоренижеперечисленныепонятиябудутиметьследующеетолкование</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1) </w:t>
      </w:r>
      <w:r w:rsidRPr="00614937">
        <w:rPr>
          <w:rFonts w:ascii="Consolas"/>
          <w:color w:val="000000"/>
        </w:rPr>
        <w:t>Договор–гражданско</w:t>
      </w:r>
      <w:r w:rsidRPr="00614937">
        <w:rPr>
          <w:rFonts w:ascii="Consolas"/>
          <w:color w:val="000000"/>
        </w:rPr>
        <w:t>-</w:t>
      </w:r>
      <w:r w:rsidRPr="00614937">
        <w:rPr>
          <w:rFonts w:ascii="Consolas"/>
          <w:color w:val="000000"/>
        </w:rPr>
        <w:t>правовойдоговор</w:t>
      </w:r>
      <w:r w:rsidRPr="00614937">
        <w:rPr>
          <w:rFonts w:ascii="Consolas"/>
          <w:color w:val="000000"/>
        </w:rPr>
        <w:t xml:space="preserve">, </w:t>
      </w:r>
      <w:r w:rsidRPr="00614937">
        <w:rPr>
          <w:rFonts w:ascii="Consolas"/>
          <w:color w:val="000000"/>
        </w:rPr>
        <w:t>заключенныймеждуЗаказчикомиПоставщиком</w:t>
      </w:r>
      <w:r w:rsidRPr="00614937">
        <w:br/>
      </w:r>
      <w:r w:rsidRPr="00614937">
        <w:rPr>
          <w:rFonts w:ascii="Consolas"/>
          <w:color w:val="000000"/>
        </w:rPr>
        <w:t>всоответствиисПравиламиорганизацииипроведениязакупалекарственныхсредств</w:t>
      </w:r>
      <w:r w:rsidRPr="00614937">
        <w:rPr>
          <w:rFonts w:ascii="Consolas"/>
          <w:color w:val="000000"/>
        </w:rPr>
        <w:t xml:space="preserve">, </w:t>
      </w:r>
      <w:r w:rsidRPr="00614937">
        <w:rPr>
          <w:rFonts w:ascii="Consolas"/>
          <w:color w:val="000000"/>
        </w:rPr>
        <w:t>профилактических</w:t>
      </w:r>
      <w:r w:rsidRPr="00614937">
        <w:br/>
      </w:r>
      <w:r w:rsidRPr="00614937">
        <w:rPr>
          <w:rFonts w:ascii="Consolas"/>
          <w:color w:val="000000"/>
        </w:rPr>
        <w:t>(</w:t>
      </w:r>
      <w:r w:rsidRPr="00614937">
        <w:rPr>
          <w:rFonts w:ascii="Consolas"/>
          <w:color w:val="000000"/>
        </w:rPr>
        <w:t>иммунобиологических</w:t>
      </w:r>
      <w:r w:rsidRPr="00614937">
        <w:rPr>
          <w:rFonts w:ascii="Consolas"/>
          <w:color w:val="000000"/>
        </w:rPr>
        <w:t xml:space="preserve">, </w:t>
      </w:r>
      <w:r w:rsidRPr="00614937">
        <w:rPr>
          <w:rFonts w:ascii="Consolas"/>
          <w:color w:val="000000"/>
        </w:rPr>
        <w:t>диагностических</w:t>
      </w:r>
      <w:r w:rsidRPr="00614937">
        <w:rPr>
          <w:rFonts w:ascii="Consolas"/>
          <w:color w:val="000000"/>
        </w:rPr>
        <w:t xml:space="preserve">, </w:t>
      </w:r>
      <w:r w:rsidRPr="00614937">
        <w:rPr>
          <w:rFonts w:ascii="Consolas"/>
          <w:color w:val="000000"/>
        </w:rPr>
        <w:t>дезинфицирующих</w:t>
      </w:r>
      <w:r w:rsidRPr="00614937">
        <w:rPr>
          <w:rFonts w:ascii="Consolas"/>
          <w:color w:val="000000"/>
        </w:rPr>
        <w:t xml:space="preserve">) </w:t>
      </w:r>
      <w:r w:rsidRPr="00614937">
        <w:rPr>
          <w:rFonts w:ascii="Consolas"/>
          <w:color w:val="000000"/>
        </w:rPr>
        <w:t>препаратов</w:t>
      </w:r>
      <w:r w:rsidRPr="00614937">
        <w:rPr>
          <w:rFonts w:ascii="Consolas"/>
          <w:color w:val="000000"/>
        </w:rPr>
        <w:t xml:space="preserve">, </w:t>
      </w:r>
      <w:r w:rsidRPr="00614937">
        <w:rPr>
          <w:rFonts w:ascii="Consolas"/>
          <w:color w:val="000000"/>
        </w:rPr>
        <w:t>изделиймедицинскогоназначения</w:t>
      </w:r>
      <w:r w:rsidRPr="00614937">
        <w:br/>
      </w:r>
      <w:r w:rsidRPr="00614937">
        <w:rPr>
          <w:rFonts w:ascii="Consolas"/>
          <w:color w:val="000000"/>
        </w:rPr>
        <w:t>имедицинскойтехники</w:t>
      </w:r>
      <w:r w:rsidRPr="00614937">
        <w:rPr>
          <w:rFonts w:ascii="Consolas"/>
          <w:color w:val="000000"/>
        </w:rPr>
        <w:t xml:space="preserve">, </w:t>
      </w:r>
      <w:r w:rsidRPr="00614937">
        <w:rPr>
          <w:rFonts w:ascii="Consolas"/>
          <w:color w:val="000000"/>
        </w:rPr>
        <w:t>фармацевтическихуслугпооказаниюгарантированногообъемабесплатной</w:t>
      </w:r>
      <w:r w:rsidRPr="00614937">
        <w:br/>
      </w:r>
      <w:r w:rsidRPr="00614937">
        <w:rPr>
          <w:rFonts w:ascii="Consolas"/>
          <w:color w:val="000000"/>
        </w:rPr>
        <w:t>медицинскойпомощиимедицинскойпомощивсистемеобязательногосоциальногомедицинскогострахования</w:t>
      </w:r>
      <w:r w:rsidRPr="00614937">
        <w:br/>
      </w:r>
      <w:r w:rsidRPr="00614937">
        <w:rPr>
          <w:rFonts w:ascii="Consolas"/>
          <w:color w:val="000000"/>
        </w:rPr>
        <w:t>ииныминормативнымиправовымиактамиРеспубликиКазахстан</w:t>
      </w:r>
      <w:r w:rsidRPr="00614937">
        <w:rPr>
          <w:rFonts w:ascii="Consolas"/>
          <w:color w:val="000000"/>
        </w:rPr>
        <w:t xml:space="preserve">, </w:t>
      </w:r>
      <w:r w:rsidRPr="00614937">
        <w:rPr>
          <w:rFonts w:ascii="Consolas"/>
          <w:color w:val="000000"/>
        </w:rPr>
        <w:t>зафиксированныйвписьменнойформе</w:t>
      </w:r>
      <w:r w:rsidRPr="00614937">
        <w:rPr>
          <w:rFonts w:ascii="Consolas"/>
          <w:color w:val="000000"/>
        </w:rPr>
        <w:t>,</w:t>
      </w:r>
      <w:r w:rsidRPr="00614937">
        <w:br/>
      </w:r>
      <w:r w:rsidRPr="00614937">
        <w:rPr>
          <w:rFonts w:ascii="Consolas"/>
          <w:color w:val="000000"/>
        </w:rPr>
        <w:t>подписанныйсторонамисовсемиприложениямиидополнениямикнему</w:t>
      </w:r>
      <w:r w:rsidRPr="00614937">
        <w:rPr>
          <w:rFonts w:ascii="Consolas"/>
          <w:color w:val="000000"/>
        </w:rPr>
        <w:t xml:space="preserve">, </w:t>
      </w:r>
      <w:r w:rsidRPr="00614937">
        <w:rPr>
          <w:rFonts w:ascii="Consolas"/>
          <w:color w:val="000000"/>
        </w:rPr>
        <w:t>атакжесовсейдокументацией</w:t>
      </w:r>
      <w:r w:rsidRPr="00614937">
        <w:rPr>
          <w:rFonts w:ascii="Consolas"/>
          <w:color w:val="000000"/>
        </w:rPr>
        <w:t>,</w:t>
      </w:r>
      <w:r w:rsidRPr="00614937">
        <w:br/>
      </w:r>
      <w:r w:rsidRPr="00614937">
        <w:rPr>
          <w:rFonts w:ascii="Consolas"/>
          <w:color w:val="000000"/>
        </w:rPr>
        <w:t>накоторуювдоговореестьссылки</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2) </w:t>
      </w:r>
      <w:r w:rsidRPr="00614937">
        <w:rPr>
          <w:rFonts w:ascii="Consolas"/>
          <w:color w:val="000000"/>
        </w:rPr>
        <w:t>ценаДоговораозначаетцену</w:t>
      </w:r>
      <w:r w:rsidRPr="00614937">
        <w:rPr>
          <w:rFonts w:ascii="Consolas"/>
          <w:color w:val="000000"/>
        </w:rPr>
        <w:t xml:space="preserve">, </w:t>
      </w:r>
      <w:r w:rsidRPr="00614937">
        <w:rPr>
          <w:rFonts w:ascii="Consolas"/>
          <w:color w:val="000000"/>
        </w:rPr>
        <w:t>котораядолжнабытьвыплаченаЗаказчикомПоставщикуврамках</w:t>
      </w:r>
      <w:r w:rsidRPr="00614937">
        <w:br/>
      </w:r>
      <w:r w:rsidRPr="00614937">
        <w:rPr>
          <w:rFonts w:ascii="Consolas"/>
          <w:color w:val="000000"/>
        </w:rPr>
        <w:t>Договоразаполноевыполнениесвоихдоговорныхобязательств</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3) </w:t>
      </w:r>
      <w:r w:rsidRPr="00614937">
        <w:rPr>
          <w:rFonts w:ascii="Consolas"/>
          <w:color w:val="000000"/>
        </w:rPr>
        <w:t>товары</w:t>
      </w:r>
      <w:r w:rsidRPr="00614937">
        <w:rPr>
          <w:rFonts w:ascii="Consolas"/>
          <w:color w:val="000000"/>
        </w:rPr>
        <w:t xml:space="preserve"> - </w:t>
      </w:r>
      <w:r w:rsidRPr="00614937">
        <w:rPr>
          <w:rFonts w:ascii="Consolas"/>
          <w:color w:val="000000"/>
        </w:rPr>
        <w:t>товарыисопутствующиеуслуги</w:t>
      </w:r>
      <w:r w:rsidRPr="00614937">
        <w:rPr>
          <w:rFonts w:ascii="Consolas"/>
          <w:color w:val="000000"/>
        </w:rPr>
        <w:t xml:space="preserve">, </w:t>
      </w:r>
      <w:r w:rsidRPr="00614937">
        <w:rPr>
          <w:rFonts w:ascii="Consolas"/>
          <w:color w:val="000000"/>
        </w:rPr>
        <w:t>которыеПоставщикдолженпоставитьЗаказчикуврамках</w:t>
      </w:r>
      <w:r w:rsidRPr="00614937">
        <w:br/>
      </w:r>
      <w:r w:rsidRPr="00614937">
        <w:rPr>
          <w:rFonts w:ascii="Consolas"/>
          <w:color w:val="000000"/>
        </w:rPr>
        <w:t>Договора</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4) </w:t>
      </w:r>
      <w:r w:rsidRPr="00614937">
        <w:rPr>
          <w:rFonts w:ascii="Consolas"/>
          <w:color w:val="000000"/>
        </w:rPr>
        <w:t>сопутствующиеуслуги</w:t>
      </w:r>
      <w:r w:rsidRPr="00614937">
        <w:rPr>
          <w:rFonts w:ascii="Consolas"/>
          <w:color w:val="000000"/>
        </w:rPr>
        <w:t xml:space="preserve"> - </w:t>
      </w:r>
      <w:r w:rsidRPr="00614937">
        <w:rPr>
          <w:rFonts w:ascii="Consolas"/>
          <w:color w:val="000000"/>
        </w:rPr>
        <w:t>услуги</w:t>
      </w:r>
      <w:r w:rsidRPr="00614937">
        <w:rPr>
          <w:rFonts w:ascii="Consolas"/>
          <w:color w:val="000000"/>
        </w:rPr>
        <w:t xml:space="preserve">, </w:t>
      </w:r>
      <w:r w:rsidRPr="00614937">
        <w:rPr>
          <w:rFonts w:ascii="Consolas"/>
          <w:color w:val="000000"/>
        </w:rPr>
        <w:t>обеспечивающиепоставкутоваров</w:t>
      </w:r>
      <w:r w:rsidRPr="00614937">
        <w:rPr>
          <w:rFonts w:ascii="Consolas"/>
          <w:color w:val="000000"/>
        </w:rPr>
        <w:t xml:space="preserve">, </w:t>
      </w:r>
      <w:r w:rsidRPr="00614937">
        <w:rPr>
          <w:rFonts w:ascii="Consolas"/>
          <w:color w:val="000000"/>
        </w:rPr>
        <w:t>такие</w:t>
      </w:r>
      <w:r w:rsidRPr="00614937">
        <w:rPr>
          <w:rFonts w:ascii="Consolas"/>
          <w:color w:val="000000"/>
        </w:rPr>
        <w:t xml:space="preserve">, </w:t>
      </w:r>
      <w:r w:rsidRPr="00614937">
        <w:rPr>
          <w:rFonts w:ascii="Consolas"/>
          <w:color w:val="000000"/>
        </w:rPr>
        <w:t>например</w:t>
      </w:r>
      <w:r w:rsidRPr="00614937">
        <w:rPr>
          <w:rFonts w:ascii="Consolas"/>
          <w:color w:val="000000"/>
        </w:rPr>
        <w:t xml:space="preserve">, </w:t>
      </w:r>
      <w:r w:rsidRPr="00614937">
        <w:rPr>
          <w:rFonts w:ascii="Consolas"/>
          <w:color w:val="000000"/>
        </w:rPr>
        <w:t>как</w:t>
      </w:r>
      <w:r w:rsidRPr="00614937">
        <w:br/>
      </w:r>
      <w:r w:rsidRPr="00614937">
        <w:rPr>
          <w:rFonts w:ascii="Consolas"/>
          <w:color w:val="000000"/>
        </w:rPr>
        <w:t>транспортировкаистрахование</w:t>
      </w:r>
      <w:r w:rsidRPr="00614937">
        <w:rPr>
          <w:rFonts w:ascii="Consolas"/>
          <w:color w:val="000000"/>
        </w:rPr>
        <w:t xml:space="preserve">, </w:t>
      </w:r>
      <w:r w:rsidRPr="00614937">
        <w:rPr>
          <w:rFonts w:ascii="Consolas"/>
          <w:color w:val="000000"/>
        </w:rPr>
        <w:t>илюбыедругиевспомогательныеуслуги</w:t>
      </w:r>
      <w:r w:rsidRPr="00614937">
        <w:rPr>
          <w:rFonts w:ascii="Consolas"/>
          <w:color w:val="000000"/>
        </w:rPr>
        <w:t xml:space="preserve">, </w:t>
      </w:r>
      <w:r w:rsidRPr="00614937">
        <w:rPr>
          <w:rFonts w:ascii="Consolas"/>
          <w:color w:val="000000"/>
        </w:rPr>
        <w:t>включающие</w:t>
      </w:r>
      <w:r w:rsidRPr="00614937">
        <w:rPr>
          <w:rFonts w:ascii="Consolas"/>
          <w:color w:val="000000"/>
        </w:rPr>
        <w:t xml:space="preserve">, </w:t>
      </w:r>
      <w:r w:rsidRPr="00614937">
        <w:rPr>
          <w:rFonts w:ascii="Consolas"/>
          <w:color w:val="000000"/>
        </w:rPr>
        <w:t>например</w:t>
      </w:r>
      <w:r w:rsidRPr="00614937">
        <w:rPr>
          <w:rFonts w:ascii="Consolas"/>
          <w:color w:val="000000"/>
        </w:rPr>
        <w:t xml:space="preserve">, </w:t>
      </w:r>
      <w:r w:rsidRPr="00614937">
        <w:rPr>
          <w:rFonts w:ascii="Consolas"/>
          <w:color w:val="000000"/>
        </w:rPr>
        <w:t>монтаж</w:t>
      </w:r>
      <w:r w:rsidRPr="00614937">
        <w:rPr>
          <w:rFonts w:ascii="Consolas"/>
          <w:color w:val="000000"/>
        </w:rPr>
        <w:t xml:space="preserve">, </w:t>
      </w:r>
      <w:r w:rsidRPr="00614937">
        <w:rPr>
          <w:rFonts w:ascii="Consolas"/>
          <w:color w:val="000000"/>
        </w:rPr>
        <w:lastRenderedPageBreak/>
        <w:t>пуск</w:t>
      </w:r>
      <w:r w:rsidRPr="00614937">
        <w:rPr>
          <w:rFonts w:ascii="Consolas"/>
          <w:color w:val="000000"/>
        </w:rPr>
        <w:t>,</w:t>
      </w:r>
      <w:r w:rsidRPr="00614937">
        <w:br/>
      </w:r>
      <w:r w:rsidRPr="00614937">
        <w:rPr>
          <w:rFonts w:ascii="Consolas"/>
          <w:color w:val="000000"/>
        </w:rPr>
        <w:t>оказаниетехническогосодействия</w:t>
      </w:r>
      <w:r w:rsidRPr="00614937">
        <w:rPr>
          <w:rFonts w:ascii="Consolas"/>
          <w:color w:val="000000"/>
        </w:rPr>
        <w:t xml:space="preserve">, </w:t>
      </w:r>
      <w:r w:rsidRPr="00614937">
        <w:rPr>
          <w:rFonts w:ascii="Consolas"/>
          <w:color w:val="000000"/>
        </w:rPr>
        <w:t>обучениеидругиеподобногородаобязанностиПоставщика</w:t>
      </w:r>
      <w:r w:rsidRPr="00614937">
        <w:rPr>
          <w:rFonts w:ascii="Consolas"/>
          <w:color w:val="000000"/>
        </w:rPr>
        <w:t>,</w:t>
      </w:r>
      <w:r w:rsidRPr="00614937">
        <w:br/>
      </w:r>
      <w:r w:rsidRPr="00614937">
        <w:rPr>
          <w:rFonts w:ascii="Consolas"/>
          <w:color w:val="000000"/>
        </w:rPr>
        <w:t>предусмотренныеданнымДоговором</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5) </w:t>
      </w:r>
      <w:r w:rsidRPr="00614937">
        <w:rPr>
          <w:rFonts w:ascii="Consolas"/>
          <w:color w:val="000000"/>
        </w:rPr>
        <w:t>Заказчик–государственныеорганы</w:t>
      </w:r>
      <w:r w:rsidRPr="00614937">
        <w:rPr>
          <w:rFonts w:ascii="Consolas"/>
          <w:color w:val="000000"/>
        </w:rPr>
        <w:t xml:space="preserve">, </w:t>
      </w:r>
      <w:r w:rsidRPr="00614937">
        <w:rPr>
          <w:rFonts w:ascii="Consolas"/>
          <w:color w:val="000000"/>
        </w:rPr>
        <w:t>государственныеучреждения</w:t>
      </w:r>
      <w:r w:rsidRPr="00614937">
        <w:rPr>
          <w:rFonts w:ascii="Consolas"/>
          <w:color w:val="000000"/>
        </w:rPr>
        <w:t xml:space="preserve">, </w:t>
      </w:r>
      <w:r w:rsidRPr="00614937">
        <w:rPr>
          <w:rFonts w:ascii="Consolas"/>
          <w:color w:val="000000"/>
        </w:rPr>
        <w:t>государственныепредприятияи</w:t>
      </w:r>
      <w:r w:rsidRPr="00614937">
        <w:br/>
      </w:r>
      <w:r w:rsidRPr="00614937">
        <w:rPr>
          <w:rFonts w:ascii="Consolas"/>
          <w:color w:val="000000"/>
        </w:rPr>
        <w:t>акционерныеобщества</w:t>
      </w:r>
      <w:r w:rsidRPr="00614937">
        <w:rPr>
          <w:rFonts w:ascii="Consolas"/>
          <w:color w:val="000000"/>
        </w:rPr>
        <w:t xml:space="preserve">, </w:t>
      </w:r>
      <w:r w:rsidRPr="00614937">
        <w:rPr>
          <w:rFonts w:ascii="Consolas"/>
          <w:color w:val="000000"/>
        </w:rPr>
        <w:t>контрольныйпакетакцийкоторыхпринадлежитгосударству</w:t>
      </w:r>
      <w:r w:rsidRPr="00614937">
        <w:rPr>
          <w:rFonts w:ascii="Consolas"/>
          <w:color w:val="000000"/>
        </w:rPr>
        <w:t xml:space="preserve">, </w:t>
      </w:r>
      <w:r w:rsidRPr="00614937">
        <w:rPr>
          <w:rFonts w:ascii="Consolas"/>
          <w:color w:val="000000"/>
        </w:rPr>
        <w:t>атакжеаффилиированные</w:t>
      </w:r>
      <w:r w:rsidRPr="00614937">
        <w:br/>
      </w:r>
      <w:r w:rsidRPr="00614937">
        <w:rPr>
          <w:rFonts w:ascii="Consolas"/>
          <w:color w:val="000000"/>
        </w:rPr>
        <w:t>снимиюридическиелица</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6) </w:t>
      </w:r>
      <w:r w:rsidRPr="00614937">
        <w:rPr>
          <w:rFonts w:ascii="Consolas"/>
          <w:color w:val="000000"/>
        </w:rPr>
        <w:t>Поставщик</w:t>
      </w:r>
      <w:r w:rsidRPr="00614937">
        <w:rPr>
          <w:rFonts w:ascii="Consolas"/>
          <w:color w:val="000000"/>
        </w:rPr>
        <w:t xml:space="preserve"> - </w:t>
      </w:r>
      <w:r w:rsidRPr="00614937">
        <w:rPr>
          <w:rFonts w:ascii="Consolas"/>
          <w:color w:val="000000"/>
        </w:rPr>
        <w:t>физическоеилиюридическоелицо</w:t>
      </w:r>
      <w:r w:rsidRPr="00614937">
        <w:rPr>
          <w:rFonts w:ascii="Consolas"/>
          <w:color w:val="000000"/>
        </w:rPr>
        <w:t xml:space="preserve">, </w:t>
      </w:r>
      <w:r w:rsidRPr="00614937">
        <w:rPr>
          <w:rFonts w:ascii="Consolas"/>
          <w:color w:val="000000"/>
        </w:rPr>
        <w:t>выступающеевкачествеконтрагентаЗаказчика</w:t>
      </w:r>
      <w:r w:rsidRPr="00614937">
        <w:br/>
      </w:r>
      <w:r w:rsidRPr="00614937">
        <w:rPr>
          <w:rFonts w:ascii="Consolas"/>
          <w:color w:val="000000"/>
        </w:rPr>
        <w:t>взаключенномснимДоговореозакупеиосуществляющеепоставкутоваров</w:t>
      </w:r>
      <w:r w:rsidRPr="00614937">
        <w:rPr>
          <w:rFonts w:ascii="Consolas"/>
          <w:color w:val="000000"/>
        </w:rPr>
        <w:t xml:space="preserve">, </w:t>
      </w:r>
      <w:r w:rsidRPr="00614937">
        <w:rPr>
          <w:rFonts w:ascii="Consolas"/>
          <w:color w:val="000000"/>
        </w:rPr>
        <w:t>указанныхвусловияхДоговора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 </w:t>
      </w:r>
      <w:r w:rsidRPr="00614937">
        <w:rPr>
          <w:rFonts w:ascii="Consolas"/>
          <w:color w:val="000000"/>
        </w:rPr>
        <w:t>Перечисленныенижедокументыиусловия</w:t>
      </w:r>
      <w:r w:rsidRPr="00614937">
        <w:rPr>
          <w:rFonts w:ascii="Consolas"/>
          <w:color w:val="000000"/>
        </w:rPr>
        <w:t xml:space="preserve">, </w:t>
      </w:r>
      <w:r w:rsidRPr="00614937">
        <w:rPr>
          <w:rFonts w:ascii="Consolas"/>
          <w:color w:val="000000"/>
        </w:rPr>
        <w:t>оговоренныевних</w:t>
      </w:r>
      <w:r w:rsidRPr="00614937">
        <w:rPr>
          <w:rFonts w:ascii="Consolas"/>
          <w:color w:val="000000"/>
        </w:rPr>
        <w:t xml:space="preserve">, </w:t>
      </w:r>
      <w:r w:rsidRPr="00614937">
        <w:rPr>
          <w:rFonts w:ascii="Consolas"/>
          <w:color w:val="000000"/>
        </w:rPr>
        <w:t>образуютданныйДоговорисчитаются</w:t>
      </w:r>
      <w:r w:rsidRPr="00614937">
        <w:br/>
      </w:r>
      <w:r w:rsidRPr="00614937">
        <w:rPr>
          <w:rFonts w:ascii="Consolas"/>
          <w:color w:val="000000"/>
        </w:rPr>
        <w:t>егонеотъемлемойчастью</w:t>
      </w:r>
      <w:r w:rsidRPr="00614937">
        <w:rPr>
          <w:rFonts w:ascii="Consolas"/>
          <w:color w:val="000000"/>
        </w:rPr>
        <w:t xml:space="preserve">, </w:t>
      </w:r>
      <w:r w:rsidRPr="00614937">
        <w:rPr>
          <w:rFonts w:ascii="Consolas"/>
          <w:color w:val="000000"/>
        </w:rPr>
        <w:t>аименно</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1) </w:t>
      </w:r>
      <w:r w:rsidRPr="00614937">
        <w:rPr>
          <w:rFonts w:ascii="Consolas"/>
          <w:color w:val="000000"/>
        </w:rPr>
        <w:t>настоящийДоговор</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2) </w:t>
      </w:r>
      <w:r w:rsidRPr="00614937">
        <w:rPr>
          <w:rFonts w:ascii="Consolas"/>
          <w:color w:val="000000"/>
        </w:rPr>
        <w:t>переченьзакупаемыхтоваров</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3) </w:t>
      </w:r>
      <w:r w:rsidRPr="00614937">
        <w:rPr>
          <w:rFonts w:ascii="Consolas"/>
          <w:color w:val="000000"/>
        </w:rPr>
        <w:t>техническаяспецификация</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4) </w:t>
      </w:r>
      <w:r w:rsidRPr="00614937">
        <w:rPr>
          <w:rFonts w:ascii="Consolas"/>
          <w:color w:val="000000"/>
        </w:rPr>
        <w:t>обеспечениеисполненияДоговора</w:t>
      </w:r>
      <w:r w:rsidRPr="00614937">
        <w:rPr>
          <w:rFonts w:ascii="Consolas"/>
          <w:color w:val="000000"/>
        </w:rPr>
        <w:t xml:space="preserve"> (</w:t>
      </w:r>
      <w:r w:rsidRPr="00614937">
        <w:rPr>
          <w:rFonts w:ascii="Consolas"/>
          <w:color w:val="000000"/>
        </w:rPr>
        <w:t>этотподпунктуказывается</w:t>
      </w:r>
      <w:r w:rsidRPr="00614937">
        <w:rPr>
          <w:rFonts w:ascii="Consolas"/>
          <w:color w:val="000000"/>
        </w:rPr>
        <w:t xml:space="preserve">, </w:t>
      </w:r>
      <w:r w:rsidRPr="00614937">
        <w:rPr>
          <w:rFonts w:ascii="Consolas"/>
          <w:color w:val="000000"/>
        </w:rPr>
        <w:t>есливтендернойдокументации</w:t>
      </w:r>
      <w:r w:rsidRPr="00614937">
        <w:br/>
      </w:r>
      <w:r w:rsidRPr="00614937">
        <w:rPr>
          <w:rFonts w:ascii="Consolas"/>
          <w:color w:val="000000"/>
        </w:rPr>
        <w:t>предусматриваетсявнесениеобеспеченияисполненияДоговора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5. </w:t>
      </w:r>
      <w:r w:rsidRPr="00614937">
        <w:rPr>
          <w:rFonts w:ascii="Consolas"/>
          <w:color w:val="000000"/>
        </w:rPr>
        <w:t>Формаоплаты</w:t>
      </w:r>
      <w:r w:rsidRPr="00614937">
        <w:rPr>
          <w:rFonts w:ascii="Consolas"/>
          <w:color w:val="000000"/>
        </w:rPr>
        <w:t xml:space="preserve"> ____________________________________________________________________________</w:t>
      </w:r>
      <w:r w:rsidRPr="00614937">
        <w:br/>
      </w:r>
      <w:r w:rsidRPr="00614937">
        <w:rPr>
          <w:rFonts w:ascii="Consolas"/>
          <w:color w:val="000000"/>
        </w:rPr>
        <w:t>(</w:t>
      </w:r>
      <w:r w:rsidRPr="00614937">
        <w:rPr>
          <w:rFonts w:ascii="Consolas"/>
          <w:color w:val="000000"/>
        </w:rPr>
        <w:t>перечисление</w:t>
      </w:r>
      <w:r w:rsidRPr="00614937">
        <w:rPr>
          <w:rFonts w:ascii="Consolas"/>
          <w:color w:val="000000"/>
        </w:rPr>
        <w:t xml:space="preserve">, </w:t>
      </w:r>
      <w:r w:rsidRPr="00614937">
        <w:rPr>
          <w:rFonts w:ascii="Consolas"/>
          <w:color w:val="000000"/>
        </w:rPr>
        <w:t>заналичныйрасчет</w:t>
      </w:r>
      <w:r w:rsidRPr="00614937">
        <w:rPr>
          <w:rFonts w:ascii="Consolas"/>
          <w:color w:val="000000"/>
        </w:rPr>
        <w:t xml:space="preserve">, </w:t>
      </w:r>
      <w:r w:rsidRPr="00614937">
        <w:rPr>
          <w:rFonts w:ascii="Consolas"/>
          <w:color w:val="000000"/>
        </w:rPr>
        <w:t>аккредитивит</w:t>
      </w:r>
      <w:r w:rsidRPr="00614937">
        <w:rPr>
          <w:rFonts w:ascii="Consolas"/>
          <w:color w:val="000000"/>
        </w:rPr>
        <w:t>.</w:t>
      </w:r>
      <w:r w:rsidRPr="00614937">
        <w:rPr>
          <w:rFonts w:ascii="Consolas"/>
          <w:color w:val="000000"/>
        </w:rPr>
        <w:t>д</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6. </w:t>
      </w:r>
      <w:r w:rsidRPr="00614937">
        <w:rPr>
          <w:rFonts w:ascii="Consolas"/>
          <w:color w:val="000000"/>
        </w:rPr>
        <w:t>Срокивыплат</w:t>
      </w:r>
      <w:r w:rsidRPr="00614937">
        <w:rPr>
          <w:rFonts w:ascii="Consolas"/>
          <w:color w:val="000000"/>
        </w:rPr>
        <w:t xml:space="preserve"> 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пример</w:t>
      </w:r>
      <w:r w:rsidRPr="00614937">
        <w:rPr>
          <w:rFonts w:ascii="Consolas"/>
          <w:color w:val="000000"/>
        </w:rPr>
        <w:t xml:space="preserve">: % </w:t>
      </w:r>
      <w:r w:rsidRPr="00614937">
        <w:rPr>
          <w:rFonts w:ascii="Consolas"/>
          <w:color w:val="000000"/>
        </w:rPr>
        <w:t>послеприемкитоваравпунктеназначенияилипредоплатаилиит</w:t>
      </w:r>
      <w:r w:rsidRPr="00614937">
        <w:rPr>
          <w:rFonts w:ascii="Consolas"/>
          <w:color w:val="000000"/>
        </w:rPr>
        <w:t>.</w:t>
      </w:r>
      <w:r w:rsidRPr="00614937">
        <w:rPr>
          <w:rFonts w:ascii="Consolas"/>
          <w:color w:val="000000"/>
        </w:rPr>
        <w:t>д</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7. </w:t>
      </w:r>
      <w:r w:rsidRPr="00614937">
        <w:rPr>
          <w:rFonts w:ascii="Consolas"/>
          <w:color w:val="000000"/>
        </w:rPr>
        <w:t>Необходимыедокументы</w:t>
      </w:r>
      <w:r w:rsidRPr="00614937">
        <w:rPr>
          <w:rFonts w:ascii="Consolas"/>
          <w:color w:val="000000"/>
        </w:rPr>
        <w:t xml:space="preserve">, </w:t>
      </w:r>
      <w:r w:rsidRPr="00614937">
        <w:rPr>
          <w:rFonts w:ascii="Consolas"/>
          <w:color w:val="000000"/>
        </w:rPr>
        <w:t>предшествующиеоплате</w:t>
      </w:r>
      <w:r w:rsidRPr="00614937">
        <w:rPr>
          <w:rFonts w:ascii="Consolas"/>
          <w:color w:val="000000"/>
        </w:rPr>
        <w:t>:</w:t>
      </w:r>
      <w:r w:rsidRPr="00614937">
        <w:br/>
      </w:r>
      <w:r w:rsidRPr="00614937">
        <w:rPr>
          <w:rFonts w:ascii="Consolas"/>
          <w:color w:val="000000"/>
        </w:rPr>
        <w:t>      </w:t>
      </w:r>
      <w:r w:rsidRPr="00614937">
        <w:rPr>
          <w:rFonts w:ascii="Consolas"/>
          <w:color w:val="000000"/>
        </w:rPr>
        <w:t xml:space="preserve">1) </w:t>
      </w:r>
      <w:r w:rsidRPr="00614937">
        <w:rPr>
          <w:rFonts w:ascii="Consolas"/>
          <w:color w:val="000000"/>
        </w:rPr>
        <w:t>копиядоговораилииныедокументы</w:t>
      </w:r>
      <w:r w:rsidRPr="00614937">
        <w:rPr>
          <w:rFonts w:ascii="Consolas"/>
          <w:color w:val="000000"/>
        </w:rPr>
        <w:t xml:space="preserve">, </w:t>
      </w:r>
      <w:r w:rsidRPr="00614937">
        <w:rPr>
          <w:rFonts w:ascii="Consolas"/>
          <w:color w:val="000000"/>
        </w:rPr>
        <w:t>представляемыепоставщикомиподтверждающиеегостатус</w:t>
      </w:r>
      <w:r w:rsidRPr="00614937">
        <w:br/>
      </w:r>
      <w:r w:rsidRPr="00614937">
        <w:rPr>
          <w:rFonts w:ascii="Consolas"/>
          <w:color w:val="000000"/>
        </w:rPr>
        <w:t>производителя</w:t>
      </w:r>
      <w:r w:rsidRPr="00614937">
        <w:rPr>
          <w:rFonts w:ascii="Consolas"/>
          <w:color w:val="000000"/>
        </w:rPr>
        <w:t xml:space="preserve">, </w:t>
      </w:r>
      <w:r w:rsidRPr="00614937">
        <w:rPr>
          <w:rFonts w:ascii="Consolas"/>
          <w:color w:val="000000"/>
        </w:rPr>
        <w:t>официальногодистрибьюторалибоофициальногопредставителяпроизводителя</w:t>
      </w:r>
      <w:r w:rsidRPr="00614937">
        <w:rPr>
          <w:rFonts w:ascii="Consolas"/>
          <w:color w:val="000000"/>
        </w:rPr>
        <w:t>;</w:t>
      </w:r>
      <w:r w:rsidRPr="00614937">
        <w:br/>
      </w:r>
      <w:r w:rsidRPr="00614937">
        <w:rPr>
          <w:rFonts w:ascii="Consolas"/>
          <w:color w:val="000000"/>
        </w:rPr>
        <w:t>      </w:t>
      </w:r>
      <w:r w:rsidRPr="00614937">
        <w:rPr>
          <w:rFonts w:ascii="Consolas"/>
          <w:color w:val="000000"/>
        </w:rPr>
        <w:t>2) ________________________________________________________________________________________</w:t>
      </w:r>
      <w:r w:rsidRPr="00614937">
        <w:br/>
      </w:r>
      <w:r w:rsidRPr="00614937">
        <w:rPr>
          <w:rFonts w:ascii="Consolas"/>
          <w:color w:val="000000"/>
        </w:rPr>
        <w:t>(</w:t>
      </w:r>
      <w:r w:rsidRPr="00614937">
        <w:rPr>
          <w:rFonts w:ascii="Consolas"/>
          <w:color w:val="000000"/>
        </w:rPr>
        <w:t>счет</w:t>
      </w:r>
      <w:r w:rsidRPr="00614937">
        <w:rPr>
          <w:rFonts w:ascii="Consolas"/>
          <w:color w:val="000000"/>
        </w:rPr>
        <w:t>-</w:t>
      </w:r>
      <w:r w:rsidRPr="00614937">
        <w:rPr>
          <w:rFonts w:ascii="Consolas"/>
          <w:color w:val="000000"/>
        </w:rPr>
        <w:t>фактураилиактприемки</w:t>
      </w:r>
      <w:r w:rsidRPr="00614937">
        <w:rPr>
          <w:rFonts w:ascii="Consolas"/>
          <w:color w:val="000000"/>
        </w:rPr>
        <w:t>-</w:t>
      </w:r>
      <w:r w:rsidRPr="00614937">
        <w:rPr>
          <w:rFonts w:ascii="Consolas"/>
          <w:color w:val="000000"/>
        </w:rPr>
        <w:t>передачи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8. </w:t>
      </w:r>
      <w:r w:rsidRPr="00614937">
        <w:rPr>
          <w:rFonts w:ascii="Consolas"/>
          <w:color w:val="000000"/>
        </w:rPr>
        <w:t>Товары</w:t>
      </w:r>
      <w:r w:rsidRPr="00614937">
        <w:rPr>
          <w:rFonts w:ascii="Consolas"/>
          <w:color w:val="000000"/>
        </w:rPr>
        <w:t xml:space="preserve">, </w:t>
      </w:r>
      <w:r w:rsidRPr="00614937">
        <w:rPr>
          <w:rFonts w:ascii="Consolas"/>
          <w:color w:val="000000"/>
        </w:rPr>
        <w:t>поставляемыеврамкахданногоДоговора</w:t>
      </w:r>
      <w:r w:rsidRPr="00614937">
        <w:rPr>
          <w:rFonts w:ascii="Consolas"/>
          <w:color w:val="000000"/>
        </w:rPr>
        <w:t xml:space="preserve">, </w:t>
      </w:r>
      <w:r w:rsidRPr="00614937">
        <w:rPr>
          <w:rFonts w:ascii="Consolas"/>
          <w:color w:val="000000"/>
        </w:rPr>
        <w:t>должнысоответствоватьилибытьвышестандартов</w:t>
      </w:r>
      <w:r w:rsidRPr="00614937">
        <w:rPr>
          <w:rFonts w:ascii="Consolas"/>
          <w:color w:val="000000"/>
        </w:rPr>
        <w:t>,</w:t>
      </w:r>
      <w:r w:rsidRPr="00614937">
        <w:br/>
      </w:r>
      <w:r w:rsidRPr="00614937">
        <w:rPr>
          <w:rFonts w:ascii="Consolas"/>
          <w:color w:val="000000"/>
        </w:rPr>
        <w:t>указанныхвтехническойспецификации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9. </w:t>
      </w:r>
      <w:r w:rsidRPr="00614937">
        <w:rPr>
          <w:rFonts w:ascii="Consolas"/>
          <w:color w:val="000000"/>
        </w:rPr>
        <w:t>ПоставщикнедолженбезпредварительногописьменногосогласияЗаказчикараскрыватькому</w:t>
      </w:r>
      <w:r w:rsidRPr="00614937">
        <w:rPr>
          <w:rFonts w:ascii="Consolas"/>
          <w:color w:val="000000"/>
        </w:rPr>
        <w:t>-</w:t>
      </w:r>
      <w:r w:rsidRPr="00614937">
        <w:rPr>
          <w:rFonts w:ascii="Consolas"/>
          <w:color w:val="000000"/>
        </w:rPr>
        <w:t>либо</w:t>
      </w:r>
      <w:r w:rsidRPr="00614937">
        <w:br/>
      </w:r>
      <w:r w:rsidRPr="00614937">
        <w:rPr>
          <w:rFonts w:ascii="Consolas"/>
          <w:color w:val="000000"/>
        </w:rPr>
        <w:t>содержаниеДоговораиликакого</w:t>
      </w:r>
      <w:r w:rsidRPr="00614937">
        <w:rPr>
          <w:rFonts w:ascii="Consolas"/>
          <w:color w:val="000000"/>
        </w:rPr>
        <w:t>-</w:t>
      </w:r>
      <w:r w:rsidRPr="00614937">
        <w:rPr>
          <w:rFonts w:ascii="Consolas"/>
          <w:color w:val="000000"/>
        </w:rPr>
        <w:t>либоизегоположений</w:t>
      </w:r>
      <w:r w:rsidRPr="00614937">
        <w:rPr>
          <w:rFonts w:ascii="Consolas"/>
          <w:color w:val="000000"/>
        </w:rPr>
        <w:t xml:space="preserve">, </w:t>
      </w:r>
      <w:r w:rsidRPr="00614937">
        <w:rPr>
          <w:rFonts w:ascii="Consolas"/>
          <w:color w:val="000000"/>
        </w:rPr>
        <w:t>атакжетехническойдокументации</w:t>
      </w:r>
      <w:r w:rsidRPr="00614937">
        <w:rPr>
          <w:rFonts w:ascii="Consolas"/>
          <w:color w:val="000000"/>
        </w:rPr>
        <w:t xml:space="preserve">, </w:t>
      </w:r>
      <w:r w:rsidRPr="00614937">
        <w:rPr>
          <w:rFonts w:ascii="Consolas"/>
          <w:color w:val="000000"/>
        </w:rPr>
        <w:t>планов</w:t>
      </w:r>
      <w:r w:rsidRPr="00614937">
        <w:rPr>
          <w:rFonts w:ascii="Consolas"/>
          <w:color w:val="000000"/>
        </w:rPr>
        <w:t xml:space="preserve">, </w:t>
      </w:r>
      <w:r w:rsidRPr="00614937">
        <w:rPr>
          <w:rFonts w:ascii="Consolas"/>
          <w:color w:val="000000"/>
        </w:rPr>
        <w:t>чертежей</w:t>
      </w:r>
      <w:r w:rsidRPr="00614937">
        <w:rPr>
          <w:rFonts w:ascii="Consolas"/>
          <w:color w:val="000000"/>
        </w:rPr>
        <w:t>,</w:t>
      </w:r>
      <w:r w:rsidRPr="00614937">
        <w:br/>
      </w:r>
      <w:r w:rsidRPr="00614937">
        <w:rPr>
          <w:rFonts w:ascii="Consolas"/>
          <w:color w:val="000000"/>
        </w:rPr>
        <w:t>моделей</w:t>
      </w:r>
      <w:r w:rsidRPr="00614937">
        <w:rPr>
          <w:rFonts w:ascii="Consolas"/>
          <w:color w:val="000000"/>
        </w:rPr>
        <w:t xml:space="preserve">, </w:t>
      </w:r>
      <w:r w:rsidRPr="00614937">
        <w:rPr>
          <w:rFonts w:ascii="Consolas"/>
          <w:color w:val="000000"/>
        </w:rPr>
        <w:t>образцовилиинформации</w:t>
      </w:r>
      <w:r w:rsidRPr="00614937">
        <w:rPr>
          <w:rFonts w:ascii="Consolas"/>
          <w:color w:val="000000"/>
        </w:rPr>
        <w:t xml:space="preserve">, </w:t>
      </w:r>
      <w:r w:rsidRPr="00614937">
        <w:rPr>
          <w:rFonts w:ascii="Consolas"/>
          <w:color w:val="000000"/>
        </w:rPr>
        <w:t>представленныхЗаказчикомилиотегоименидругимилицами</w:t>
      </w:r>
      <w:r w:rsidRPr="00614937">
        <w:rPr>
          <w:rFonts w:ascii="Consolas"/>
          <w:color w:val="000000"/>
        </w:rPr>
        <w:t xml:space="preserve">, </w:t>
      </w:r>
      <w:r w:rsidRPr="00614937">
        <w:rPr>
          <w:rFonts w:ascii="Consolas"/>
          <w:color w:val="000000"/>
        </w:rPr>
        <w:t>за</w:t>
      </w:r>
      <w:r w:rsidRPr="00614937">
        <w:br/>
      </w:r>
      <w:r w:rsidRPr="00614937">
        <w:rPr>
          <w:rFonts w:ascii="Consolas"/>
          <w:color w:val="000000"/>
        </w:rPr>
        <w:t>исключениемтогоперсонала</w:t>
      </w:r>
      <w:r w:rsidRPr="00614937">
        <w:rPr>
          <w:rFonts w:ascii="Consolas"/>
          <w:color w:val="000000"/>
        </w:rPr>
        <w:t xml:space="preserve">, </w:t>
      </w:r>
      <w:r w:rsidRPr="00614937">
        <w:rPr>
          <w:rFonts w:ascii="Consolas"/>
          <w:color w:val="000000"/>
        </w:rPr>
        <w:t>которыйпривлеченПоставщикомдлявыполнениянастоящегоДоговора</w:t>
      </w:r>
      <w:r w:rsidRPr="00614937">
        <w:rPr>
          <w:rFonts w:ascii="Consolas"/>
          <w:color w:val="000000"/>
        </w:rPr>
        <w:t>.</w:t>
      </w:r>
      <w:r w:rsidRPr="00614937">
        <w:br/>
      </w:r>
      <w:r w:rsidRPr="00614937">
        <w:rPr>
          <w:rFonts w:ascii="Consolas"/>
          <w:color w:val="000000"/>
        </w:rPr>
        <w:t>Указаннаяинформациядолжнапредставлятьсяэтомуперсоналуконфиденциальноивтоймере</w:t>
      </w:r>
      <w:r w:rsidRPr="00614937">
        <w:rPr>
          <w:rFonts w:ascii="Consolas"/>
          <w:color w:val="000000"/>
        </w:rPr>
        <w:t xml:space="preserve">, </w:t>
      </w:r>
      <w:r w:rsidRPr="00614937">
        <w:rPr>
          <w:rFonts w:ascii="Consolas"/>
          <w:color w:val="000000"/>
        </w:rPr>
        <w:t>насколькоэто</w:t>
      </w:r>
      <w:r w:rsidRPr="00614937">
        <w:br/>
      </w:r>
      <w:r w:rsidRPr="00614937">
        <w:rPr>
          <w:rFonts w:ascii="Consolas"/>
          <w:color w:val="000000"/>
        </w:rPr>
        <w:t>необходимодлявыполнениядоговорныхобязательств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10. </w:t>
      </w:r>
      <w:r w:rsidRPr="00614937">
        <w:rPr>
          <w:rFonts w:ascii="Consolas"/>
          <w:color w:val="000000"/>
        </w:rPr>
        <w:t>ПоставщикнедолженбезпредварительногописьменногосогласияЗаказчикаиспользоватькакие</w:t>
      </w:r>
      <w:r w:rsidRPr="00614937">
        <w:rPr>
          <w:rFonts w:ascii="Consolas"/>
          <w:color w:val="000000"/>
        </w:rPr>
        <w:t>-</w:t>
      </w:r>
      <w:r w:rsidRPr="00614937">
        <w:rPr>
          <w:rFonts w:ascii="Consolas"/>
          <w:color w:val="000000"/>
        </w:rPr>
        <w:t>либо</w:t>
      </w:r>
      <w:r w:rsidRPr="00614937">
        <w:br/>
      </w:r>
      <w:r w:rsidRPr="00614937">
        <w:rPr>
          <w:rFonts w:ascii="Consolas"/>
          <w:color w:val="000000"/>
        </w:rPr>
        <w:t>вышеперечисленныедокументыилиинформацию</w:t>
      </w:r>
      <w:r w:rsidRPr="00614937">
        <w:rPr>
          <w:rFonts w:ascii="Consolas"/>
          <w:color w:val="000000"/>
        </w:rPr>
        <w:t xml:space="preserve">, </w:t>
      </w:r>
      <w:r w:rsidRPr="00614937">
        <w:rPr>
          <w:rFonts w:ascii="Consolas"/>
          <w:color w:val="000000"/>
        </w:rPr>
        <w:t>кромекаквцеляхреализацииДоговора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11. </w:t>
      </w:r>
      <w:r w:rsidRPr="00614937">
        <w:rPr>
          <w:rFonts w:ascii="Consolas"/>
          <w:color w:val="000000"/>
        </w:rPr>
        <w:t>Поставщикдолженобеспечитьупаковкутоваров</w:t>
      </w:r>
      <w:r w:rsidRPr="00614937">
        <w:rPr>
          <w:rFonts w:ascii="Consolas"/>
          <w:color w:val="000000"/>
        </w:rPr>
        <w:t xml:space="preserve">, </w:t>
      </w:r>
      <w:r w:rsidRPr="00614937">
        <w:rPr>
          <w:rFonts w:ascii="Consolas"/>
          <w:color w:val="000000"/>
        </w:rPr>
        <w:t>способнуюпредотвратитьихотповрежденияили</w:t>
      </w:r>
      <w:r w:rsidRPr="00614937">
        <w:br/>
      </w:r>
      <w:r w:rsidRPr="00614937">
        <w:rPr>
          <w:rFonts w:ascii="Consolas"/>
          <w:color w:val="000000"/>
        </w:rPr>
        <w:t>порчивовремяперевозкикконечномупунктуназначения</w:t>
      </w:r>
      <w:r w:rsidRPr="00614937">
        <w:rPr>
          <w:rFonts w:ascii="Consolas"/>
          <w:color w:val="000000"/>
        </w:rPr>
        <w:t xml:space="preserve">, </w:t>
      </w:r>
      <w:r w:rsidRPr="00614937">
        <w:rPr>
          <w:rFonts w:ascii="Consolas"/>
          <w:color w:val="000000"/>
        </w:rPr>
        <w:t>указанномувприложении</w:t>
      </w:r>
      <w:r w:rsidRPr="00614937">
        <w:rPr>
          <w:rFonts w:ascii="Consolas"/>
          <w:color w:val="000000"/>
        </w:rPr>
        <w:t xml:space="preserve"> 1 </w:t>
      </w:r>
      <w:r w:rsidRPr="00614937">
        <w:rPr>
          <w:rFonts w:ascii="Consolas"/>
          <w:color w:val="000000"/>
        </w:rPr>
        <w:t>ктендерной</w:t>
      </w:r>
      <w:r w:rsidRPr="00614937">
        <w:br/>
      </w:r>
      <w:r w:rsidRPr="00614937">
        <w:rPr>
          <w:rFonts w:ascii="Consolas"/>
          <w:color w:val="000000"/>
        </w:rPr>
        <w:t>документации</w:t>
      </w:r>
      <w:r w:rsidRPr="00614937">
        <w:rPr>
          <w:rFonts w:ascii="Consolas"/>
          <w:color w:val="000000"/>
        </w:rPr>
        <w:t xml:space="preserve">. </w:t>
      </w:r>
      <w:r w:rsidRPr="00614937">
        <w:rPr>
          <w:rFonts w:ascii="Consolas"/>
          <w:color w:val="000000"/>
        </w:rPr>
        <w:t>Упаковкадолжнавыдерживатьбезкаких</w:t>
      </w:r>
      <w:r w:rsidRPr="00614937">
        <w:rPr>
          <w:rFonts w:ascii="Consolas"/>
          <w:color w:val="000000"/>
        </w:rPr>
        <w:t>-</w:t>
      </w:r>
      <w:r w:rsidRPr="00614937">
        <w:rPr>
          <w:rFonts w:ascii="Consolas"/>
          <w:color w:val="000000"/>
        </w:rPr>
        <w:t>либоограниченийинтенсивнуюподъемно</w:t>
      </w:r>
      <w:r w:rsidRPr="00614937">
        <w:rPr>
          <w:rFonts w:ascii="Consolas"/>
          <w:color w:val="000000"/>
        </w:rPr>
        <w:t>-</w:t>
      </w:r>
      <w:r w:rsidRPr="00614937">
        <w:rPr>
          <w:rFonts w:ascii="Consolas"/>
          <w:color w:val="000000"/>
        </w:rPr>
        <w:t>транспортную</w:t>
      </w:r>
      <w:r w:rsidRPr="00614937">
        <w:br/>
      </w:r>
      <w:r w:rsidRPr="00614937">
        <w:rPr>
          <w:rFonts w:ascii="Consolas"/>
          <w:color w:val="000000"/>
        </w:rPr>
        <w:t>обработкуивоздействиеэкстремальныхтемператур</w:t>
      </w:r>
      <w:r w:rsidRPr="00614937">
        <w:rPr>
          <w:rFonts w:ascii="Consolas"/>
          <w:color w:val="000000"/>
        </w:rPr>
        <w:t xml:space="preserve">, </w:t>
      </w:r>
      <w:r w:rsidRPr="00614937">
        <w:rPr>
          <w:rFonts w:ascii="Consolas"/>
          <w:color w:val="000000"/>
        </w:rPr>
        <w:t>солииосадковвовремяперевозки</w:t>
      </w:r>
      <w:r w:rsidRPr="00614937">
        <w:rPr>
          <w:rFonts w:ascii="Consolas"/>
          <w:color w:val="000000"/>
        </w:rPr>
        <w:t xml:space="preserve">, </w:t>
      </w:r>
      <w:r w:rsidRPr="00614937">
        <w:rPr>
          <w:rFonts w:ascii="Consolas"/>
          <w:color w:val="000000"/>
        </w:rPr>
        <w:t>атакжеоткрытого</w:t>
      </w:r>
      <w:r w:rsidRPr="00614937">
        <w:br/>
      </w:r>
      <w:r w:rsidRPr="00614937">
        <w:rPr>
          <w:rFonts w:ascii="Consolas"/>
          <w:color w:val="000000"/>
        </w:rPr>
        <w:t>хранения</w:t>
      </w:r>
      <w:r w:rsidRPr="00614937">
        <w:rPr>
          <w:rFonts w:ascii="Consolas"/>
          <w:color w:val="000000"/>
        </w:rPr>
        <w:t xml:space="preserve">. </w:t>
      </w:r>
      <w:r w:rsidRPr="00614937">
        <w:rPr>
          <w:rFonts w:ascii="Consolas"/>
          <w:color w:val="000000"/>
        </w:rPr>
        <w:t>Приопределениигабаритовупакованныхящиковиихвесанеобходимоучитыватьотдаленность</w:t>
      </w:r>
      <w:r w:rsidRPr="00614937">
        <w:br/>
      </w:r>
      <w:r w:rsidRPr="00614937">
        <w:rPr>
          <w:rFonts w:ascii="Consolas"/>
          <w:color w:val="000000"/>
        </w:rPr>
        <w:t>конечногопунктадоставкииналичиемощныхгрузоподъемныхсредстввовсехпунктахследованиятоваров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12. </w:t>
      </w:r>
      <w:r w:rsidRPr="00614937">
        <w:rPr>
          <w:rFonts w:ascii="Consolas"/>
          <w:color w:val="000000"/>
        </w:rPr>
        <w:t>Упаковкаимаркировкаящиков</w:t>
      </w:r>
      <w:r w:rsidRPr="00614937">
        <w:rPr>
          <w:rFonts w:ascii="Consolas"/>
          <w:color w:val="000000"/>
        </w:rPr>
        <w:t xml:space="preserve">, </w:t>
      </w:r>
      <w:r w:rsidRPr="00614937">
        <w:rPr>
          <w:rFonts w:ascii="Consolas"/>
          <w:color w:val="000000"/>
        </w:rPr>
        <w:t>атакжедокументациявнутриивнееедолжныстрогосоответствовать</w:t>
      </w:r>
      <w:r w:rsidRPr="00614937">
        <w:br/>
      </w:r>
      <w:r w:rsidRPr="00614937">
        <w:rPr>
          <w:rFonts w:ascii="Consolas"/>
          <w:color w:val="000000"/>
        </w:rPr>
        <w:t>специальнымтребованиям</w:t>
      </w:r>
      <w:r w:rsidRPr="00614937">
        <w:rPr>
          <w:rFonts w:ascii="Consolas"/>
          <w:color w:val="000000"/>
        </w:rPr>
        <w:t xml:space="preserve">, </w:t>
      </w:r>
      <w:r w:rsidRPr="00614937">
        <w:rPr>
          <w:rFonts w:ascii="Consolas"/>
          <w:color w:val="000000"/>
        </w:rPr>
        <w:t>определеннымЗаказчиком</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13. </w:t>
      </w:r>
      <w:r w:rsidRPr="00614937">
        <w:rPr>
          <w:rFonts w:ascii="Consolas"/>
          <w:color w:val="000000"/>
        </w:rPr>
        <w:t>ПоставкатоваровосуществляетсяПоставщикомвсоответствиисусловиямиЗаказчика</w:t>
      </w:r>
      <w:r w:rsidRPr="00614937">
        <w:rPr>
          <w:rFonts w:ascii="Consolas"/>
          <w:color w:val="000000"/>
        </w:rPr>
        <w:t xml:space="preserve">, </w:t>
      </w:r>
      <w:r w:rsidRPr="00614937">
        <w:rPr>
          <w:rFonts w:ascii="Consolas"/>
          <w:color w:val="000000"/>
        </w:rPr>
        <w:t>оговоренными</w:t>
      </w:r>
      <w:r w:rsidRPr="00614937">
        <w:br/>
      </w:r>
      <w:r w:rsidRPr="00614937">
        <w:rPr>
          <w:rFonts w:ascii="Consolas"/>
          <w:color w:val="000000"/>
        </w:rPr>
        <w:t>вперечнезакупаемыхтоваров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14. </w:t>
      </w:r>
      <w:r w:rsidRPr="00614937">
        <w:rPr>
          <w:rFonts w:ascii="Consolas"/>
          <w:color w:val="000000"/>
        </w:rPr>
        <w:t>Поставщикдолженпоставитьтоварыдопунктаназначения</w:t>
      </w:r>
      <w:r w:rsidRPr="00614937">
        <w:rPr>
          <w:rFonts w:ascii="Consolas"/>
          <w:color w:val="000000"/>
        </w:rPr>
        <w:t xml:space="preserve">, </w:t>
      </w:r>
      <w:r w:rsidRPr="00614937">
        <w:rPr>
          <w:rFonts w:ascii="Consolas"/>
          <w:color w:val="000000"/>
        </w:rPr>
        <w:t>указанноговприложении</w:t>
      </w:r>
      <w:r w:rsidRPr="00614937">
        <w:rPr>
          <w:rFonts w:ascii="Consolas"/>
          <w:color w:val="000000"/>
        </w:rPr>
        <w:t xml:space="preserve"> 1 </w:t>
      </w:r>
      <w:r w:rsidRPr="00614937">
        <w:rPr>
          <w:rFonts w:ascii="Consolas"/>
          <w:color w:val="000000"/>
        </w:rPr>
        <w:t>ктендерной</w:t>
      </w:r>
      <w:r w:rsidRPr="00614937">
        <w:br/>
      </w:r>
      <w:r w:rsidRPr="00614937">
        <w:rPr>
          <w:rFonts w:ascii="Consolas"/>
          <w:color w:val="000000"/>
        </w:rPr>
        <w:t>документации</w:t>
      </w:r>
      <w:r w:rsidRPr="00614937">
        <w:rPr>
          <w:rFonts w:ascii="Consolas"/>
          <w:color w:val="000000"/>
        </w:rPr>
        <w:t xml:space="preserve">. </w:t>
      </w:r>
      <w:r w:rsidRPr="00614937">
        <w:rPr>
          <w:rFonts w:ascii="Consolas"/>
          <w:color w:val="000000"/>
        </w:rPr>
        <w:t>ТранспортировкаэтихтоваровдопунктаназначенияосуществляетсяиоплачиваетсяПоставщиком</w:t>
      </w:r>
      <w:r w:rsidRPr="00614937">
        <w:rPr>
          <w:rFonts w:ascii="Consolas"/>
          <w:color w:val="000000"/>
        </w:rPr>
        <w:t>,</w:t>
      </w:r>
      <w:r w:rsidRPr="00614937">
        <w:br/>
      </w:r>
      <w:r w:rsidRPr="00614937">
        <w:rPr>
          <w:rFonts w:ascii="Consolas"/>
          <w:color w:val="000000"/>
        </w:rPr>
        <w:t>асвязанныесэтимрасходывключаютсявценуДоговора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15. </w:t>
      </w:r>
      <w:r w:rsidRPr="00614937">
        <w:rPr>
          <w:rFonts w:ascii="Consolas"/>
          <w:color w:val="000000"/>
        </w:rPr>
        <w:t>ВрамкахданногоДоговораПоставщикдолженпредоставитьуслуги</w:t>
      </w:r>
      <w:r w:rsidRPr="00614937">
        <w:rPr>
          <w:rFonts w:ascii="Consolas"/>
          <w:color w:val="000000"/>
        </w:rPr>
        <w:t xml:space="preserve">, </w:t>
      </w:r>
      <w:r w:rsidRPr="00614937">
        <w:rPr>
          <w:rFonts w:ascii="Consolas"/>
          <w:color w:val="000000"/>
        </w:rPr>
        <w:t>указанныевтендерной</w:t>
      </w:r>
      <w:r w:rsidRPr="00614937">
        <w:br/>
      </w:r>
      <w:r w:rsidRPr="00614937">
        <w:rPr>
          <w:rFonts w:ascii="Consolas"/>
          <w:color w:val="000000"/>
        </w:rPr>
        <w:t>документации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16. </w:t>
      </w:r>
      <w:r w:rsidRPr="00614937">
        <w:rPr>
          <w:rFonts w:ascii="Consolas"/>
          <w:color w:val="000000"/>
        </w:rPr>
        <w:t>ЦенынасопутствующиеуслугидолжныбытьвключенывценуДоговора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17. </w:t>
      </w:r>
      <w:r w:rsidRPr="00614937">
        <w:rPr>
          <w:rFonts w:ascii="Consolas"/>
          <w:color w:val="000000"/>
        </w:rPr>
        <w:t>ЗаказчикможетпотребоватьотПоставщикапредоставитьследующуюинформациюозапасныхчастях</w:t>
      </w:r>
      <w:r w:rsidRPr="00614937">
        <w:rPr>
          <w:rFonts w:ascii="Consolas"/>
          <w:color w:val="000000"/>
        </w:rPr>
        <w:t>,</w:t>
      </w:r>
      <w:r w:rsidRPr="00614937">
        <w:br/>
      </w:r>
      <w:r w:rsidRPr="00614937">
        <w:rPr>
          <w:rFonts w:ascii="Consolas"/>
          <w:color w:val="000000"/>
        </w:rPr>
        <w:t>изготовляемыхилиреализуемыхПоставщиком</w:t>
      </w:r>
      <w:r w:rsidRPr="00614937">
        <w:rPr>
          <w:rFonts w:ascii="Consolas"/>
          <w:color w:val="000000"/>
        </w:rPr>
        <w:t xml:space="preserve">, </w:t>
      </w:r>
      <w:r w:rsidRPr="00614937">
        <w:rPr>
          <w:rFonts w:ascii="Consolas"/>
          <w:color w:val="000000"/>
        </w:rPr>
        <w:t>аименностоимостьиноменклатурузапасныхчастей</w:t>
      </w:r>
      <w:r w:rsidRPr="00614937">
        <w:rPr>
          <w:rFonts w:ascii="Consolas"/>
          <w:color w:val="000000"/>
        </w:rPr>
        <w:t xml:space="preserve">, </w:t>
      </w:r>
      <w:r w:rsidRPr="00614937">
        <w:rPr>
          <w:rFonts w:ascii="Consolas"/>
          <w:color w:val="000000"/>
        </w:rPr>
        <w:t>которые</w:t>
      </w:r>
      <w:r w:rsidRPr="00614937">
        <w:br/>
      </w:r>
      <w:r w:rsidRPr="00614937">
        <w:rPr>
          <w:rFonts w:ascii="Consolas"/>
          <w:color w:val="000000"/>
        </w:rPr>
        <w:t>ЗаказчикможетвыбратьдлязакупкиуПоставщикаииспользоватьихпослеистечениягарантийногосрока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18. </w:t>
      </w:r>
      <w:r w:rsidRPr="00614937">
        <w:rPr>
          <w:rFonts w:ascii="Consolas"/>
          <w:color w:val="000000"/>
        </w:rPr>
        <w:t>Поставщик</w:t>
      </w:r>
      <w:r w:rsidRPr="00614937">
        <w:rPr>
          <w:rFonts w:ascii="Consolas"/>
          <w:color w:val="000000"/>
        </w:rPr>
        <w:t xml:space="preserve">, </w:t>
      </w:r>
      <w:r w:rsidRPr="00614937">
        <w:rPr>
          <w:rFonts w:ascii="Consolas"/>
          <w:color w:val="000000"/>
        </w:rPr>
        <w:t>вслучаепрекращенияпроизводстваимзапасныхчастей</w:t>
      </w:r>
      <w:r w:rsidRPr="00614937">
        <w:rPr>
          <w:rFonts w:ascii="Consolas"/>
          <w:color w:val="000000"/>
        </w:rPr>
        <w:t xml:space="preserve">, </w:t>
      </w:r>
      <w:r w:rsidRPr="00614937">
        <w:rPr>
          <w:rFonts w:ascii="Consolas"/>
          <w:color w:val="000000"/>
        </w:rPr>
        <w:t>должен</w:t>
      </w:r>
      <w:r w:rsidRPr="00614937">
        <w:rPr>
          <w:rFonts w:ascii="Consolas"/>
          <w:color w:val="000000"/>
        </w:rPr>
        <w:t>:</w:t>
      </w:r>
      <w:r w:rsidRPr="00614937">
        <w:br/>
      </w:r>
      <w:r w:rsidRPr="00614937">
        <w:rPr>
          <w:rFonts w:ascii="Consolas"/>
          <w:color w:val="000000"/>
        </w:rPr>
        <w:t>      а</w:t>
      </w:r>
      <w:r w:rsidRPr="00614937">
        <w:rPr>
          <w:rFonts w:ascii="Consolas"/>
          <w:color w:val="000000"/>
        </w:rPr>
        <w:t xml:space="preserve">) </w:t>
      </w:r>
      <w:r w:rsidRPr="00614937">
        <w:rPr>
          <w:rFonts w:ascii="Consolas"/>
          <w:color w:val="000000"/>
        </w:rPr>
        <w:t>заблаговременноуведомитьЗаказчикаопредстоящемсвертываниипроизводства</w:t>
      </w:r>
      <w:r w:rsidRPr="00614937">
        <w:rPr>
          <w:rFonts w:ascii="Consolas"/>
          <w:color w:val="000000"/>
        </w:rPr>
        <w:t xml:space="preserve">, </w:t>
      </w:r>
      <w:r w:rsidRPr="00614937">
        <w:rPr>
          <w:rFonts w:ascii="Consolas"/>
          <w:color w:val="000000"/>
        </w:rPr>
        <w:t>стем</w:t>
      </w:r>
      <w:r w:rsidRPr="00614937">
        <w:rPr>
          <w:rFonts w:ascii="Consolas"/>
          <w:color w:val="000000"/>
        </w:rPr>
        <w:t xml:space="preserve">, </w:t>
      </w:r>
      <w:r w:rsidRPr="00614937">
        <w:rPr>
          <w:rFonts w:ascii="Consolas"/>
          <w:color w:val="000000"/>
        </w:rPr>
        <w:t>чтобыпозволить</w:t>
      </w:r>
      <w:r w:rsidRPr="00614937">
        <w:br/>
      </w:r>
      <w:r w:rsidRPr="00614937">
        <w:rPr>
          <w:rFonts w:ascii="Consolas"/>
          <w:color w:val="000000"/>
        </w:rPr>
        <w:t>емупроизвестинеобходимыезакупкивнеобходимыхколичествах</w:t>
      </w:r>
      <w:r w:rsidRPr="00614937">
        <w:rPr>
          <w:rFonts w:ascii="Consolas"/>
          <w:color w:val="000000"/>
        </w:rPr>
        <w:t>;</w:t>
      </w:r>
      <w:r w:rsidRPr="00614937">
        <w:br/>
      </w:r>
      <w:r w:rsidRPr="00614937">
        <w:rPr>
          <w:rFonts w:ascii="Consolas"/>
          <w:color w:val="000000"/>
        </w:rPr>
        <w:t>      б</w:t>
      </w:r>
      <w:r w:rsidRPr="00614937">
        <w:rPr>
          <w:rFonts w:ascii="Consolas"/>
          <w:color w:val="000000"/>
        </w:rPr>
        <w:t xml:space="preserve">) </w:t>
      </w:r>
      <w:r w:rsidRPr="00614937">
        <w:rPr>
          <w:rFonts w:ascii="Consolas"/>
          <w:color w:val="000000"/>
        </w:rPr>
        <w:t>вслучаенеобходимостивследзапрекращениемпроизводствабесплатнопредоставитьЗаказчикупланы</w:t>
      </w:r>
      <w:r w:rsidRPr="00614937">
        <w:rPr>
          <w:rFonts w:ascii="Consolas"/>
          <w:color w:val="000000"/>
        </w:rPr>
        <w:t>,</w:t>
      </w:r>
      <w:r w:rsidRPr="00614937">
        <w:br/>
      </w:r>
      <w:r w:rsidRPr="00614937">
        <w:rPr>
          <w:rFonts w:ascii="Consolas"/>
          <w:color w:val="000000"/>
        </w:rPr>
        <w:t>чертежиитехническуюдокументациюназапасныечасти</w:t>
      </w:r>
      <w:r w:rsidRPr="00614937">
        <w:rPr>
          <w:rFonts w:ascii="Consolas"/>
          <w:color w:val="000000"/>
        </w:rPr>
        <w:t>.</w:t>
      </w:r>
    </w:p>
    <w:p w:rsidR="00BE3B25" w:rsidRPr="00614937" w:rsidRDefault="00BE3B25" w:rsidP="00BE3B25">
      <w:r w:rsidRPr="00614937">
        <w:rPr>
          <w:rFonts w:ascii="Consolas"/>
          <w:color w:val="000000"/>
        </w:rPr>
        <w:lastRenderedPageBreak/>
        <w:t>            </w:t>
      </w:r>
      <w:r w:rsidRPr="00614937">
        <w:rPr>
          <w:rFonts w:ascii="Consolas"/>
          <w:color w:val="000000"/>
        </w:rPr>
        <w:t xml:space="preserve">19. </w:t>
      </w:r>
      <w:r w:rsidRPr="00614937">
        <w:rPr>
          <w:rFonts w:ascii="Consolas"/>
          <w:color w:val="000000"/>
        </w:rPr>
        <w:t>Поставщикгарантирует</w:t>
      </w:r>
      <w:r w:rsidRPr="00614937">
        <w:rPr>
          <w:rFonts w:ascii="Consolas"/>
          <w:color w:val="000000"/>
        </w:rPr>
        <w:t xml:space="preserve">, </w:t>
      </w:r>
      <w:r w:rsidRPr="00614937">
        <w:rPr>
          <w:rFonts w:ascii="Consolas"/>
          <w:color w:val="000000"/>
        </w:rPr>
        <w:t>чтотовары</w:t>
      </w:r>
      <w:r w:rsidRPr="00614937">
        <w:rPr>
          <w:rFonts w:ascii="Consolas"/>
          <w:color w:val="000000"/>
        </w:rPr>
        <w:t xml:space="preserve">, </w:t>
      </w:r>
      <w:r w:rsidRPr="00614937">
        <w:rPr>
          <w:rFonts w:ascii="Consolas"/>
          <w:color w:val="000000"/>
        </w:rPr>
        <w:t>поставленныеврамкахДоговора</w:t>
      </w:r>
      <w:r w:rsidRPr="00614937">
        <w:rPr>
          <w:rFonts w:ascii="Consolas"/>
          <w:color w:val="000000"/>
        </w:rPr>
        <w:t xml:space="preserve">, </w:t>
      </w:r>
      <w:r w:rsidRPr="00614937">
        <w:rPr>
          <w:rFonts w:ascii="Consolas"/>
          <w:color w:val="000000"/>
        </w:rPr>
        <w:t>являютсяновыми</w:t>
      </w:r>
      <w:r w:rsidRPr="00614937">
        <w:rPr>
          <w:rFonts w:ascii="Consolas"/>
          <w:color w:val="000000"/>
        </w:rPr>
        <w:t>,</w:t>
      </w:r>
      <w:r w:rsidRPr="00614937">
        <w:br/>
      </w:r>
      <w:r w:rsidRPr="00614937">
        <w:rPr>
          <w:rFonts w:ascii="Consolas"/>
          <w:color w:val="000000"/>
        </w:rPr>
        <w:t>неиспользованными</w:t>
      </w:r>
      <w:r w:rsidRPr="00614937">
        <w:rPr>
          <w:rFonts w:ascii="Consolas"/>
          <w:color w:val="000000"/>
        </w:rPr>
        <w:t xml:space="preserve">, </w:t>
      </w:r>
      <w:r w:rsidRPr="00614937">
        <w:rPr>
          <w:rFonts w:ascii="Consolas"/>
          <w:color w:val="000000"/>
        </w:rPr>
        <w:t>новейшимилибосерийнымимоделями</w:t>
      </w:r>
      <w:r w:rsidRPr="00614937">
        <w:rPr>
          <w:rFonts w:ascii="Consolas"/>
          <w:color w:val="000000"/>
        </w:rPr>
        <w:t xml:space="preserve">, </w:t>
      </w:r>
      <w:r w:rsidRPr="00614937">
        <w:rPr>
          <w:rFonts w:ascii="Consolas"/>
          <w:color w:val="000000"/>
        </w:rPr>
        <w:t>отражающимивсепоследниемодификации</w:t>
      </w:r>
      <w:r w:rsidRPr="00614937">
        <w:br/>
      </w:r>
      <w:r w:rsidRPr="00614937">
        <w:rPr>
          <w:rFonts w:ascii="Consolas"/>
          <w:color w:val="000000"/>
        </w:rPr>
        <w:t>конструкцийиматериалов</w:t>
      </w:r>
      <w:r w:rsidRPr="00614937">
        <w:rPr>
          <w:rFonts w:ascii="Consolas"/>
          <w:color w:val="000000"/>
        </w:rPr>
        <w:t xml:space="preserve">, </w:t>
      </w:r>
      <w:r w:rsidRPr="00614937">
        <w:rPr>
          <w:rFonts w:ascii="Consolas"/>
          <w:color w:val="000000"/>
        </w:rPr>
        <w:t>еслиДоговоромнепредусмотреноиное</w:t>
      </w:r>
      <w:r w:rsidRPr="00614937">
        <w:rPr>
          <w:rFonts w:ascii="Consolas"/>
          <w:color w:val="000000"/>
        </w:rPr>
        <w:t xml:space="preserve">. </w:t>
      </w:r>
      <w:r w:rsidRPr="00614937">
        <w:rPr>
          <w:rFonts w:ascii="Consolas"/>
          <w:color w:val="000000"/>
        </w:rPr>
        <w:t>Поставщикдалеегарантирует</w:t>
      </w:r>
      <w:r w:rsidRPr="00614937">
        <w:rPr>
          <w:rFonts w:ascii="Consolas"/>
          <w:color w:val="000000"/>
        </w:rPr>
        <w:t xml:space="preserve">, </w:t>
      </w:r>
      <w:r w:rsidRPr="00614937">
        <w:rPr>
          <w:rFonts w:ascii="Consolas"/>
          <w:color w:val="000000"/>
        </w:rPr>
        <w:t>чтотовары</w:t>
      </w:r>
      <w:r w:rsidRPr="00614937">
        <w:rPr>
          <w:rFonts w:ascii="Consolas"/>
          <w:color w:val="000000"/>
        </w:rPr>
        <w:t>,</w:t>
      </w:r>
      <w:r w:rsidRPr="00614937">
        <w:br/>
      </w:r>
      <w:r w:rsidRPr="00614937">
        <w:rPr>
          <w:rFonts w:ascii="Consolas"/>
          <w:color w:val="000000"/>
        </w:rPr>
        <w:t>поставленныеподанномуДоговору</w:t>
      </w:r>
      <w:r w:rsidRPr="00614937">
        <w:rPr>
          <w:rFonts w:ascii="Consolas"/>
          <w:color w:val="000000"/>
        </w:rPr>
        <w:t xml:space="preserve">, </w:t>
      </w:r>
      <w:r w:rsidRPr="00614937">
        <w:rPr>
          <w:rFonts w:ascii="Consolas"/>
          <w:color w:val="000000"/>
        </w:rPr>
        <w:t>небудутиметьдефектов</w:t>
      </w:r>
      <w:r w:rsidRPr="00614937">
        <w:rPr>
          <w:rFonts w:ascii="Consolas"/>
          <w:color w:val="000000"/>
        </w:rPr>
        <w:t xml:space="preserve">, </w:t>
      </w:r>
      <w:r w:rsidRPr="00614937">
        <w:rPr>
          <w:rFonts w:ascii="Consolas"/>
          <w:color w:val="000000"/>
        </w:rPr>
        <w:t>связанныхсконструкцией</w:t>
      </w:r>
      <w:r w:rsidRPr="00614937">
        <w:rPr>
          <w:rFonts w:ascii="Consolas"/>
          <w:color w:val="000000"/>
        </w:rPr>
        <w:t xml:space="preserve">, </w:t>
      </w:r>
      <w:r w:rsidRPr="00614937">
        <w:rPr>
          <w:rFonts w:ascii="Consolas"/>
          <w:color w:val="000000"/>
        </w:rPr>
        <w:t>материаламиили</w:t>
      </w:r>
      <w:r w:rsidRPr="00614937">
        <w:br/>
      </w:r>
      <w:r w:rsidRPr="00614937">
        <w:rPr>
          <w:rFonts w:ascii="Consolas"/>
          <w:color w:val="000000"/>
        </w:rPr>
        <w:t>работой</w:t>
      </w:r>
      <w:r w:rsidRPr="00614937">
        <w:rPr>
          <w:rFonts w:ascii="Consolas"/>
          <w:color w:val="000000"/>
        </w:rPr>
        <w:t xml:space="preserve">, </w:t>
      </w:r>
      <w:r w:rsidRPr="00614937">
        <w:rPr>
          <w:rFonts w:ascii="Consolas"/>
          <w:color w:val="000000"/>
        </w:rPr>
        <w:t>принормальномиспользованиипоставленныхтовароввусловиях</w:t>
      </w:r>
      <w:r w:rsidRPr="00614937">
        <w:rPr>
          <w:rFonts w:ascii="Consolas"/>
          <w:color w:val="000000"/>
        </w:rPr>
        <w:t xml:space="preserve">, </w:t>
      </w:r>
      <w:r w:rsidRPr="00614937">
        <w:rPr>
          <w:rFonts w:ascii="Consolas"/>
          <w:color w:val="000000"/>
        </w:rPr>
        <w:t>обычныхдлястраныЗаказчика</w:t>
      </w:r>
      <w:r w:rsidRPr="00614937">
        <w:rPr>
          <w:rFonts w:ascii="Consolas"/>
          <w:color w:val="000000"/>
        </w:rPr>
        <w:t>.</w:t>
      </w:r>
      <w:r w:rsidRPr="00614937">
        <w:br/>
      </w:r>
      <w:r w:rsidRPr="00614937">
        <w:rPr>
          <w:rFonts w:ascii="Consolas"/>
          <w:color w:val="000000"/>
        </w:rPr>
        <w:t>Вслучаепоявлениядефектоввконструкциях</w:t>
      </w:r>
      <w:r w:rsidRPr="00614937">
        <w:rPr>
          <w:rFonts w:ascii="Consolas"/>
          <w:color w:val="000000"/>
        </w:rPr>
        <w:t xml:space="preserve">, </w:t>
      </w:r>
      <w:r w:rsidRPr="00614937">
        <w:rPr>
          <w:rFonts w:ascii="Consolas"/>
          <w:color w:val="000000"/>
        </w:rPr>
        <w:t>материалах</w:t>
      </w:r>
      <w:r w:rsidRPr="00614937">
        <w:rPr>
          <w:rFonts w:ascii="Consolas"/>
          <w:color w:val="000000"/>
        </w:rPr>
        <w:t xml:space="preserve">, </w:t>
      </w:r>
      <w:r w:rsidRPr="00614937">
        <w:rPr>
          <w:rFonts w:ascii="Consolas"/>
          <w:color w:val="000000"/>
        </w:rPr>
        <w:t>изготовленныхПоставщикомвстрогомсоответствии</w:t>
      </w:r>
      <w:r w:rsidRPr="00614937">
        <w:br/>
      </w:r>
      <w:r w:rsidRPr="00614937">
        <w:rPr>
          <w:rFonts w:ascii="Consolas"/>
          <w:color w:val="000000"/>
        </w:rPr>
        <w:t>стехническойспецификацией</w:t>
      </w:r>
      <w:r w:rsidRPr="00614937">
        <w:rPr>
          <w:rFonts w:ascii="Consolas"/>
          <w:color w:val="000000"/>
        </w:rPr>
        <w:t xml:space="preserve">, </w:t>
      </w:r>
      <w:r w:rsidRPr="00614937">
        <w:rPr>
          <w:rFonts w:ascii="Consolas"/>
          <w:color w:val="000000"/>
        </w:rPr>
        <w:t>представленнойЗаказчиком</w:t>
      </w:r>
      <w:r w:rsidRPr="00614937">
        <w:rPr>
          <w:rFonts w:ascii="Consolas"/>
          <w:color w:val="000000"/>
        </w:rPr>
        <w:t xml:space="preserve">, </w:t>
      </w:r>
      <w:r w:rsidRPr="00614937">
        <w:rPr>
          <w:rFonts w:ascii="Consolas"/>
          <w:color w:val="000000"/>
        </w:rPr>
        <w:t>Поставщикненесетответственностизаупущения</w:t>
      </w:r>
      <w:r w:rsidRPr="00614937">
        <w:br/>
      </w:r>
      <w:r w:rsidRPr="00614937">
        <w:rPr>
          <w:rFonts w:ascii="Consolas"/>
          <w:color w:val="000000"/>
        </w:rPr>
        <w:t>Заказчикавего</w:t>
      </w:r>
      <w:r w:rsidRPr="00614937">
        <w:rPr>
          <w:rFonts w:ascii="Consolas"/>
          <w:color w:val="000000"/>
        </w:rPr>
        <w:t xml:space="preserve"> (</w:t>
      </w:r>
      <w:r w:rsidRPr="00614937">
        <w:rPr>
          <w:rFonts w:ascii="Consolas"/>
          <w:color w:val="000000"/>
        </w:rPr>
        <w:t>Заказчика</w:t>
      </w:r>
      <w:r w:rsidRPr="00614937">
        <w:rPr>
          <w:rFonts w:ascii="Consolas"/>
          <w:color w:val="000000"/>
        </w:rPr>
        <w:t xml:space="preserve">) </w:t>
      </w:r>
      <w:r w:rsidRPr="00614937">
        <w:rPr>
          <w:rFonts w:ascii="Consolas"/>
          <w:color w:val="000000"/>
        </w:rPr>
        <w:t>техническойспецификации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20. </w:t>
      </w:r>
      <w:r w:rsidRPr="00614937">
        <w:rPr>
          <w:rFonts w:ascii="Consolas"/>
          <w:color w:val="000000"/>
        </w:rPr>
        <w:t>Этагарантиядействительнавтечение</w:t>
      </w:r>
      <w:r w:rsidRPr="00614937">
        <w:rPr>
          <w:rFonts w:ascii="Consolas"/>
          <w:color w:val="000000"/>
        </w:rPr>
        <w:t xml:space="preserve">_____________________________________________ </w:t>
      </w:r>
      <w:r w:rsidRPr="00614937">
        <w:rPr>
          <w:rFonts w:ascii="Consolas"/>
          <w:color w:val="000000"/>
        </w:rPr>
        <w:t>днейпосле</w:t>
      </w:r>
      <w:r w:rsidRPr="00614937">
        <w:br/>
      </w:r>
      <w:r w:rsidRPr="00614937">
        <w:rPr>
          <w:rFonts w:ascii="Consolas"/>
          <w:color w:val="000000"/>
        </w:rPr>
        <w:t>                                                      </w:t>
      </w:r>
      <w:r w:rsidRPr="00614937">
        <w:rPr>
          <w:rFonts w:ascii="Consolas"/>
          <w:color w:val="000000"/>
        </w:rPr>
        <w:t>(</w:t>
      </w:r>
      <w:r w:rsidRPr="00614937">
        <w:rPr>
          <w:rFonts w:ascii="Consolas"/>
          <w:color w:val="000000"/>
        </w:rPr>
        <w:t>указатьтребуемыйсрокгарантии</w:t>
      </w:r>
      <w:r w:rsidRPr="00614937">
        <w:rPr>
          <w:rFonts w:ascii="Consolas"/>
          <w:color w:val="000000"/>
        </w:rPr>
        <w:t>)</w:t>
      </w:r>
      <w:r w:rsidRPr="00614937">
        <w:br/>
      </w:r>
      <w:r w:rsidRPr="00614937">
        <w:rPr>
          <w:rFonts w:ascii="Consolas"/>
          <w:color w:val="000000"/>
        </w:rPr>
        <w:t>доставкивсейпартиитоваровилиеечастивзависимостиотконкретногослучаяиихприемкинаконечном</w:t>
      </w:r>
      <w:r w:rsidRPr="00614937">
        <w:br/>
      </w:r>
      <w:r w:rsidRPr="00614937">
        <w:rPr>
          <w:rFonts w:ascii="Consolas"/>
          <w:color w:val="000000"/>
        </w:rPr>
        <w:t>пунктеназначения</w:t>
      </w:r>
      <w:r w:rsidRPr="00614937">
        <w:rPr>
          <w:rFonts w:ascii="Consolas"/>
          <w:color w:val="000000"/>
        </w:rPr>
        <w:t xml:space="preserve">, </w:t>
      </w:r>
      <w:r w:rsidRPr="00614937">
        <w:rPr>
          <w:rFonts w:ascii="Consolas"/>
          <w:color w:val="000000"/>
        </w:rPr>
        <w:t>указанномвДоговоре</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21. </w:t>
      </w:r>
      <w:r w:rsidRPr="00614937">
        <w:rPr>
          <w:rFonts w:ascii="Consolas"/>
          <w:color w:val="000000"/>
        </w:rPr>
        <w:t>ЗаказчикобязаноперативноуведомитьПоставщикавписьменномвидеобовсехпретензиях</w:t>
      </w:r>
      <w:r w:rsidRPr="00614937">
        <w:rPr>
          <w:rFonts w:ascii="Consolas"/>
          <w:color w:val="000000"/>
        </w:rPr>
        <w:t xml:space="preserve">, </w:t>
      </w:r>
      <w:r w:rsidRPr="00614937">
        <w:rPr>
          <w:rFonts w:ascii="Consolas"/>
          <w:color w:val="000000"/>
        </w:rPr>
        <w:t>связанных</w:t>
      </w:r>
      <w:r w:rsidRPr="00614937">
        <w:br/>
      </w:r>
      <w:r w:rsidRPr="00614937">
        <w:rPr>
          <w:rFonts w:ascii="Consolas"/>
          <w:color w:val="000000"/>
        </w:rPr>
        <w:t>сданнойгарантией</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22. </w:t>
      </w:r>
      <w:r w:rsidRPr="00614937">
        <w:rPr>
          <w:rFonts w:ascii="Consolas"/>
          <w:color w:val="000000"/>
        </w:rPr>
        <w:t>Послеполученияуведомленияовыходетовараизстрояпоставщикдолженвсрокнеболее</w:t>
      </w:r>
      <w:r w:rsidRPr="00614937">
        <w:rPr>
          <w:rFonts w:ascii="Consolas"/>
          <w:color w:val="000000"/>
        </w:rPr>
        <w:t xml:space="preserve"> 72</w:t>
      </w:r>
      <w:r w:rsidRPr="00614937">
        <w:br/>
      </w:r>
      <w:r w:rsidRPr="00614937">
        <w:rPr>
          <w:rFonts w:ascii="Consolas"/>
          <w:color w:val="000000"/>
        </w:rPr>
        <w:t>(</w:t>
      </w:r>
      <w:r w:rsidRPr="00614937">
        <w:rPr>
          <w:rFonts w:ascii="Consolas"/>
          <w:color w:val="000000"/>
        </w:rPr>
        <w:t>семидесятидвух</w:t>
      </w:r>
      <w:r w:rsidRPr="00614937">
        <w:rPr>
          <w:rFonts w:ascii="Consolas"/>
          <w:color w:val="000000"/>
        </w:rPr>
        <w:t xml:space="preserve">) </w:t>
      </w:r>
      <w:r w:rsidRPr="00614937">
        <w:rPr>
          <w:rFonts w:ascii="Consolas"/>
          <w:color w:val="000000"/>
        </w:rPr>
        <w:t>часовсмоментаполученияуведомленияобеспечитьвыездквалифицированногоспециалиста</w:t>
      </w:r>
      <w:r w:rsidRPr="00614937">
        <w:br/>
      </w:r>
      <w:r w:rsidRPr="00614937">
        <w:rPr>
          <w:rFonts w:ascii="Consolas"/>
          <w:color w:val="000000"/>
        </w:rPr>
        <w:t>наместодляопределенияпричин</w:t>
      </w:r>
      <w:r w:rsidRPr="00614937">
        <w:rPr>
          <w:rFonts w:ascii="Consolas"/>
          <w:color w:val="000000"/>
        </w:rPr>
        <w:t xml:space="preserve">, </w:t>
      </w:r>
      <w:r w:rsidRPr="00614937">
        <w:rPr>
          <w:rFonts w:ascii="Consolas"/>
          <w:color w:val="000000"/>
        </w:rPr>
        <w:t>сроковпредполагаемогоремонта</w:t>
      </w:r>
      <w:r w:rsidRPr="00614937">
        <w:rPr>
          <w:rFonts w:ascii="Consolas"/>
          <w:color w:val="000000"/>
        </w:rPr>
        <w:t xml:space="preserve">. </w:t>
      </w:r>
      <w:r w:rsidRPr="00614937">
        <w:rPr>
          <w:rFonts w:ascii="Consolas"/>
          <w:color w:val="000000"/>
        </w:rPr>
        <w:t>Поставщикдолженпроизвестиремонт</w:t>
      </w:r>
      <w:r w:rsidRPr="00614937">
        <w:rPr>
          <w:rFonts w:ascii="Consolas"/>
          <w:color w:val="000000"/>
        </w:rPr>
        <w:t>,</w:t>
      </w:r>
      <w:r w:rsidRPr="00614937">
        <w:br/>
      </w:r>
      <w:r w:rsidRPr="00614937">
        <w:rPr>
          <w:rFonts w:ascii="Consolas"/>
          <w:color w:val="000000"/>
        </w:rPr>
        <w:t>используязапасныечастииузлы</w:t>
      </w:r>
      <w:r w:rsidRPr="00614937">
        <w:rPr>
          <w:rFonts w:ascii="Consolas"/>
          <w:color w:val="000000"/>
        </w:rPr>
        <w:t xml:space="preserve">, </w:t>
      </w:r>
      <w:r w:rsidRPr="00614937">
        <w:rPr>
          <w:rFonts w:ascii="Consolas"/>
          <w:color w:val="000000"/>
        </w:rPr>
        <w:t>произведенныезаводом</w:t>
      </w:r>
      <w:r w:rsidRPr="00614937">
        <w:rPr>
          <w:rFonts w:ascii="Consolas"/>
          <w:color w:val="000000"/>
        </w:rPr>
        <w:t>-</w:t>
      </w:r>
      <w:r w:rsidRPr="00614937">
        <w:rPr>
          <w:rFonts w:ascii="Consolas"/>
          <w:color w:val="000000"/>
        </w:rPr>
        <w:t>изготовителем</w:t>
      </w:r>
      <w:r w:rsidRPr="00614937">
        <w:rPr>
          <w:rFonts w:ascii="Consolas"/>
          <w:color w:val="000000"/>
        </w:rPr>
        <w:t xml:space="preserve">, </w:t>
      </w:r>
      <w:r w:rsidRPr="00614937">
        <w:rPr>
          <w:rFonts w:ascii="Consolas"/>
          <w:color w:val="000000"/>
        </w:rPr>
        <w:t>илизаменубракованноготовараили</w:t>
      </w:r>
      <w:r w:rsidRPr="00614937">
        <w:br/>
      </w:r>
      <w:r w:rsidRPr="00614937">
        <w:rPr>
          <w:rFonts w:ascii="Consolas"/>
          <w:color w:val="000000"/>
        </w:rPr>
        <w:t>егочастибезкаких</w:t>
      </w:r>
      <w:r w:rsidRPr="00614937">
        <w:rPr>
          <w:rFonts w:ascii="Consolas"/>
          <w:color w:val="000000"/>
        </w:rPr>
        <w:t>-</w:t>
      </w:r>
      <w:r w:rsidRPr="00614937">
        <w:rPr>
          <w:rFonts w:ascii="Consolas"/>
          <w:color w:val="000000"/>
        </w:rPr>
        <w:t>либорасходовсосторонызаказчикавтечениеодногомесяца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23. </w:t>
      </w:r>
      <w:r w:rsidRPr="00614937">
        <w:rPr>
          <w:rFonts w:ascii="Consolas"/>
          <w:color w:val="000000"/>
        </w:rPr>
        <w:t>ЕслиПоставщик</w:t>
      </w:r>
      <w:r w:rsidRPr="00614937">
        <w:rPr>
          <w:rFonts w:ascii="Consolas"/>
          <w:color w:val="000000"/>
        </w:rPr>
        <w:t xml:space="preserve">, </w:t>
      </w:r>
      <w:r w:rsidRPr="00614937">
        <w:rPr>
          <w:rFonts w:ascii="Consolas"/>
          <w:color w:val="000000"/>
        </w:rPr>
        <w:t>получивуведомление</w:t>
      </w:r>
      <w:r w:rsidRPr="00614937">
        <w:rPr>
          <w:rFonts w:ascii="Consolas"/>
          <w:color w:val="000000"/>
        </w:rPr>
        <w:t xml:space="preserve">, </w:t>
      </w:r>
      <w:r w:rsidRPr="00614937">
        <w:rPr>
          <w:rFonts w:ascii="Consolas"/>
          <w:color w:val="000000"/>
        </w:rPr>
        <w:t>неисправитдефект</w:t>
      </w:r>
      <w:r w:rsidRPr="00614937">
        <w:rPr>
          <w:rFonts w:ascii="Consolas"/>
          <w:color w:val="000000"/>
        </w:rPr>
        <w:t>(</w:t>
      </w:r>
      <w:r w:rsidRPr="00614937">
        <w:rPr>
          <w:rFonts w:ascii="Consolas"/>
          <w:color w:val="000000"/>
        </w:rPr>
        <w:t>ы</w:t>
      </w:r>
      <w:r w:rsidRPr="00614937">
        <w:rPr>
          <w:rFonts w:ascii="Consolas"/>
          <w:color w:val="000000"/>
        </w:rPr>
        <w:t xml:space="preserve">) </w:t>
      </w:r>
      <w:r w:rsidRPr="00614937">
        <w:rPr>
          <w:rFonts w:ascii="Consolas"/>
          <w:color w:val="000000"/>
        </w:rPr>
        <w:t>втечениеодногомесяца</w:t>
      </w:r>
      <w:r w:rsidRPr="00614937">
        <w:rPr>
          <w:rFonts w:ascii="Consolas"/>
          <w:color w:val="000000"/>
        </w:rPr>
        <w:t xml:space="preserve">, </w:t>
      </w:r>
      <w:r w:rsidRPr="00614937">
        <w:rPr>
          <w:rFonts w:ascii="Consolas"/>
          <w:color w:val="000000"/>
        </w:rPr>
        <w:t>Заказчик</w:t>
      </w:r>
      <w:r w:rsidRPr="00614937">
        <w:br/>
      </w:r>
      <w:r w:rsidRPr="00614937">
        <w:rPr>
          <w:rFonts w:ascii="Consolas"/>
          <w:color w:val="000000"/>
        </w:rPr>
        <w:t>можетприменитьнеобходимыесанкцииимерыпоисправлениюдефектовзасчетПоставщикаибезкакого</w:t>
      </w:r>
      <w:r w:rsidRPr="00614937">
        <w:rPr>
          <w:rFonts w:ascii="Consolas"/>
          <w:color w:val="000000"/>
        </w:rPr>
        <w:t>-</w:t>
      </w:r>
      <w:r w:rsidRPr="00614937">
        <w:rPr>
          <w:rFonts w:ascii="Consolas"/>
          <w:color w:val="000000"/>
        </w:rPr>
        <w:t>либо</w:t>
      </w:r>
      <w:r w:rsidRPr="00614937">
        <w:br/>
      </w:r>
      <w:r w:rsidRPr="00614937">
        <w:rPr>
          <w:rFonts w:ascii="Consolas"/>
          <w:color w:val="000000"/>
        </w:rPr>
        <w:t>ущербадругимправам</w:t>
      </w:r>
      <w:r w:rsidRPr="00614937">
        <w:rPr>
          <w:rFonts w:ascii="Consolas"/>
          <w:color w:val="000000"/>
        </w:rPr>
        <w:t xml:space="preserve">, </w:t>
      </w:r>
      <w:r w:rsidRPr="00614937">
        <w:rPr>
          <w:rFonts w:ascii="Consolas"/>
          <w:color w:val="000000"/>
        </w:rPr>
        <w:t>которымиЗаказчикможетобладатьпоДоговорувотношенииПоставщика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24. </w:t>
      </w:r>
      <w:r w:rsidRPr="00614937">
        <w:rPr>
          <w:rFonts w:ascii="Consolas"/>
          <w:color w:val="000000"/>
        </w:rPr>
        <w:t>ОплатаПоставщикузапоставленныетоварыбудетпроизводитьсявформеивсроки</w:t>
      </w:r>
      <w:r w:rsidRPr="00614937">
        <w:rPr>
          <w:rFonts w:ascii="Consolas"/>
          <w:color w:val="000000"/>
        </w:rPr>
        <w:t xml:space="preserve">, </w:t>
      </w:r>
      <w:r w:rsidRPr="00614937">
        <w:rPr>
          <w:rFonts w:ascii="Consolas"/>
          <w:color w:val="000000"/>
        </w:rPr>
        <w:t>указанные</w:t>
      </w:r>
      <w:r w:rsidRPr="00614937">
        <w:br/>
      </w:r>
      <w:r w:rsidRPr="00614937">
        <w:rPr>
          <w:rFonts w:ascii="Consolas"/>
          <w:color w:val="000000"/>
        </w:rPr>
        <w:t>впунктах</w:t>
      </w:r>
      <w:r w:rsidRPr="00614937">
        <w:rPr>
          <w:rFonts w:ascii="Consolas"/>
          <w:color w:val="000000"/>
        </w:rPr>
        <w:t xml:space="preserve"> 5 </w:t>
      </w:r>
      <w:r w:rsidRPr="00614937">
        <w:rPr>
          <w:rFonts w:ascii="Consolas"/>
          <w:color w:val="000000"/>
        </w:rPr>
        <w:t>и</w:t>
      </w:r>
      <w:r w:rsidRPr="00614937">
        <w:rPr>
          <w:rFonts w:ascii="Consolas"/>
          <w:color w:val="000000"/>
        </w:rPr>
        <w:t xml:space="preserve"> 6 </w:t>
      </w:r>
      <w:r w:rsidRPr="00614937">
        <w:rPr>
          <w:rFonts w:ascii="Consolas"/>
          <w:color w:val="000000"/>
        </w:rPr>
        <w:t>настоящегоДоговора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25. </w:t>
      </w:r>
      <w:r w:rsidRPr="00614937">
        <w:rPr>
          <w:rFonts w:ascii="Consolas"/>
          <w:color w:val="000000"/>
        </w:rPr>
        <w:t>Цены</w:t>
      </w:r>
      <w:r w:rsidRPr="00614937">
        <w:rPr>
          <w:rFonts w:ascii="Consolas"/>
          <w:color w:val="000000"/>
        </w:rPr>
        <w:t xml:space="preserve">, </w:t>
      </w:r>
      <w:r w:rsidRPr="00614937">
        <w:rPr>
          <w:rFonts w:ascii="Consolas"/>
          <w:color w:val="000000"/>
        </w:rPr>
        <w:t>указанныеЗаказчикомвДоговоре</w:t>
      </w:r>
      <w:r w:rsidRPr="00614937">
        <w:rPr>
          <w:rFonts w:ascii="Consolas"/>
          <w:color w:val="000000"/>
        </w:rPr>
        <w:t xml:space="preserve">, </w:t>
      </w:r>
      <w:r w:rsidRPr="00614937">
        <w:rPr>
          <w:rFonts w:ascii="Consolas"/>
          <w:color w:val="000000"/>
        </w:rPr>
        <w:t>должнысоответствоватьценам</w:t>
      </w:r>
      <w:r w:rsidRPr="00614937">
        <w:rPr>
          <w:rFonts w:ascii="Consolas"/>
          <w:color w:val="000000"/>
        </w:rPr>
        <w:t xml:space="preserve">, </w:t>
      </w:r>
      <w:r w:rsidRPr="00614937">
        <w:rPr>
          <w:rFonts w:ascii="Consolas"/>
          <w:color w:val="000000"/>
        </w:rPr>
        <w:t>указаннымПоставщиком</w:t>
      </w:r>
      <w:r w:rsidRPr="00614937">
        <w:br/>
      </w:r>
      <w:r w:rsidRPr="00614937">
        <w:rPr>
          <w:rFonts w:ascii="Consolas"/>
          <w:color w:val="000000"/>
        </w:rPr>
        <w:t>веготендернойзаявке</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26. </w:t>
      </w:r>
      <w:r w:rsidRPr="00614937">
        <w:rPr>
          <w:rFonts w:ascii="Consolas"/>
          <w:color w:val="000000"/>
        </w:rPr>
        <w:t>Никакиеотклоненияилиизменения</w:t>
      </w:r>
      <w:r w:rsidRPr="00614937">
        <w:rPr>
          <w:rFonts w:ascii="Consolas"/>
          <w:color w:val="000000"/>
        </w:rPr>
        <w:t xml:space="preserve"> (</w:t>
      </w:r>
      <w:r w:rsidRPr="00614937">
        <w:rPr>
          <w:rFonts w:ascii="Consolas"/>
          <w:color w:val="000000"/>
        </w:rPr>
        <w:t>чертежи</w:t>
      </w:r>
      <w:r w:rsidRPr="00614937">
        <w:rPr>
          <w:rFonts w:ascii="Consolas"/>
          <w:color w:val="000000"/>
        </w:rPr>
        <w:t xml:space="preserve">, </w:t>
      </w:r>
      <w:r w:rsidRPr="00614937">
        <w:rPr>
          <w:rFonts w:ascii="Consolas"/>
          <w:color w:val="000000"/>
        </w:rPr>
        <w:t>проектыилитехническиеспецификации</w:t>
      </w:r>
      <w:r w:rsidRPr="00614937">
        <w:rPr>
          <w:rFonts w:ascii="Consolas"/>
          <w:color w:val="000000"/>
        </w:rPr>
        <w:t xml:space="preserve">, </w:t>
      </w:r>
      <w:r w:rsidRPr="00614937">
        <w:rPr>
          <w:rFonts w:ascii="Consolas"/>
          <w:color w:val="000000"/>
        </w:rPr>
        <w:t>методотгрузки</w:t>
      </w:r>
      <w:r w:rsidRPr="00614937">
        <w:rPr>
          <w:rFonts w:ascii="Consolas"/>
          <w:color w:val="000000"/>
        </w:rPr>
        <w:t>,</w:t>
      </w:r>
      <w:r w:rsidRPr="00614937">
        <w:br/>
      </w:r>
      <w:r w:rsidRPr="00614937">
        <w:rPr>
          <w:rFonts w:ascii="Consolas"/>
          <w:color w:val="000000"/>
        </w:rPr>
        <w:t>упаковки</w:t>
      </w:r>
      <w:r w:rsidRPr="00614937">
        <w:rPr>
          <w:rFonts w:ascii="Consolas"/>
          <w:color w:val="000000"/>
        </w:rPr>
        <w:t xml:space="preserve">, </w:t>
      </w:r>
      <w:r w:rsidRPr="00614937">
        <w:rPr>
          <w:rFonts w:ascii="Consolas"/>
          <w:color w:val="000000"/>
        </w:rPr>
        <w:t>местодоставки</w:t>
      </w:r>
      <w:r w:rsidRPr="00614937">
        <w:rPr>
          <w:rFonts w:ascii="Consolas"/>
          <w:color w:val="000000"/>
        </w:rPr>
        <w:t xml:space="preserve">, </w:t>
      </w:r>
      <w:r w:rsidRPr="00614937">
        <w:rPr>
          <w:rFonts w:ascii="Consolas"/>
          <w:color w:val="000000"/>
        </w:rPr>
        <w:t>илиуслуги</w:t>
      </w:r>
      <w:r w:rsidRPr="00614937">
        <w:rPr>
          <w:rFonts w:ascii="Consolas"/>
          <w:color w:val="000000"/>
        </w:rPr>
        <w:t xml:space="preserve">, </w:t>
      </w:r>
      <w:r w:rsidRPr="00614937">
        <w:rPr>
          <w:rFonts w:ascii="Consolas"/>
          <w:color w:val="000000"/>
        </w:rPr>
        <w:t>предоставляемыеПоставщикомит</w:t>
      </w:r>
      <w:r w:rsidRPr="00614937">
        <w:rPr>
          <w:rFonts w:ascii="Consolas"/>
          <w:color w:val="000000"/>
        </w:rPr>
        <w:t>.</w:t>
      </w:r>
      <w:r w:rsidRPr="00614937">
        <w:rPr>
          <w:rFonts w:ascii="Consolas"/>
          <w:color w:val="000000"/>
        </w:rPr>
        <w:t>д</w:t>
      </w:r>
      <w:r w:rsidRPr="00614937">
        <w:rPr>
          <w:rFonts w:ascii="Consolas"/>
          <w:color w:val="000000"/>
        </w:rPr>
        <w:t xml:space="preserve">.) </w:t>
      </w:r>
      <w:r w:rsidRPr="00614937">
        <w:rPr>
          <w:rFonts w:ascii="Consolas"/>
          <w:color w:val="000000"/>
        </w:rPr>
        <w:t>вдокументыДоговоранедопускаются</w:t>
      </w:r>
      <w:r w:rsidRPr="00614937">
        <w:rPr>
          <w:rFonts w:ascii="Consolas"/>
          <w:color w:val="000000"/>
        </w:rPr>
        <w:t>,</w:t>
      </w:r>
      <w:r w:rsidRPr="00614937">
        <w:br/>
      </w:r>
      <w:r w:rsidRPr="00614937">
        <w:rPr>
          <w:rFonts w:ascii="Consolas"/>
          <w:color w:val="000000"/>
        </w:rPr>
        <w:t>заисключениемписьменныхизменений</w:t>
      </w:r>
      <w:r w:rsidRPr="00614937">
        <w:rPr>
          <w:rFonts w:ascii="Consolas"/>
          <w:color w:val="000000"/>
        </w:rPr>
        <w:t xml:space="preserve">, </w:t>
      </w:r>
      <w:r w:rsidRPr="00614937">
        <w:rPr>
          <w:rFonts w:ascii="Consolas"/>
          <w:color w:val="000000"/>
        </w:rPr>
        <w:t>подписанныхобеимисторонами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27. </w:t>
      </w:r>
      <w:r w:rsidRPr="00614937">
        <w:rPr>
          <w:rFonts w:ascii="Consolas"/>
          <w:color w:val="000000"/>
        </w:rPr>
        <w:t>Еслилюбоеизменениеведеткуменьшениюстоимостиилисроков</w:t>
      </w:r>
      <w:r w:rsidRPr="00614937">
        <w:rPr>
          <w:rFonts w:ascii="Consolas"/>
          <w:color w:val="000000"/>
        </w:rPr>
        <w:t xml:space="preserve">, </w:t>
      </w:r>
      <w:r w:rsidRPr="00614937">
        <w:rPr>
          <w:rFonts w:ascii="Consolas"/>
          <w:color w:val="000000"/>
        </w:rPr>
        <w:t>необходимыхПоставщикудля</w:t>
      </w:r>
      <w:r w:rsidRPr="00614937">
        <w:br/>
      </w:r>
      <w:r w:rsidRPr="00614937">
        <w:rPr>
          <w:rFonts w:ascii="Consolas"/>
          <w:color w:val="000000"/>
        </w:rPr>
        <w:t>поставкилюбойчаститоваровпоДоговору</w:t>
      </w:r>
      <w:r w:rsidRPr="00614937">
        <w:rPr>
          <w:rFonts w:ascii="Consolas"/>
          <w:color w:val="000000"/>
        </w:rPr>
        <w:t xml:space="preserve">, </w:t>
      </w:r>
      <w:r w:rsidRPr="00614937">
        <w:rPr>
          <w:rFonts w:ascii="Consolas"/>
          <w:color w:val="000000"/>
        </w:rPr>
        <w:t>тоценаДоговораилиграфикпоставок</w:t>
      </w:r>
      <w:r w:rsidRPr="00614937">
        <w:rPr>
          <w:rFonts w:ascii="Consolas"/>
          <w:color w:val="000000"/>
        </w:rPr>
        <w:t xml:space="preserve">, </w:t>
      </w:r>
      <w:r w:rsidRPr="00614937">
        <w:rPr>
          <w:rFonts w:ascii="Consolas"/>
          <w:color w:val="000000"/>
        </w:rPr>
        <w:t>илиитоидругое</w:t>
      </w:r>
      <w:r w:rsidRPr="00614937">
        <w:br/>
      </w:r>
      <w:r w:rsidRPr="00614937">
        <w:rPr>
          <w:rFonts w:ascii="Consolas"/>
          <w:color w:val="000000"/>
        </w:rPr>
        <w:t>соответствующимобразомкорректируется</w:t>
      </w:r>
      <w:r w:rsidRPr="00614937">
        <w:rPr>
          <w:rFonts w:ascii="Consolas"/>
          <w:color w:val="000000"/>
        </w:rPr>
        <w:t xml:space="preserve">, </w:t>
      </w:r>
      <w:r w:rsidRPr="00614937">
        <w:rPr>
          <w:rFonts w:ascii="Consolas"/>
          <w:color w:val="000000"/>
        </w:rPr>
        <w:t>авДоговорвносятсясоответствующиепоправки</w:t>
      </w:r>
      <w:r w:rsidRPr="00614937">
        <w:rPr>
          <w:rFonts w:ascii="Consolas"/>
          <w:color w:val="000000"/>
        </w:rPr>
        <w:t xml:space="preserve">. </w:t>
      </w:r>
      <w:r w:rsidRPr="00614937">
        <w:rPr>
          <w:rFonts w:ascii="Consolas"/>
          <w:color w:val="000000"/>
        </w:rPr>
        <w:t>Всезапросы</w:t>
      </w:r>
      <w:r w:rsidRPr="00614937">
        <w:br/>
      </w:r>
      <w:r w:rsidRPr="00614937">
        <w:rPr>
          <w:rFonts w:ascii="Consolas"/>
          <w:color w:val="000000"/>
        </w:rPr>
        <w:t>Поставщиканапроведениекорректировкиврамкахданнойстатьидолжныбытьпредъявленывтечение</w:t>
      </w:r>
      <w:r w:rsidRPr="00614937">
        <w:rPr>
          <w:rFonts w:ascii="Consolas"/>
          <w:color w:val="000000"/>
        </w:rPr>
        <w:t xml:space="preserve"> 30 (</w:t>
      </w:r>
      <w:r w:rsidRPr="00614937">
        <w:rPr>
          <w:rFonts w:ascii="Consolas"/>
          <w:color w:val="000000"/>
        </w:rPr>
        <w:t>тридцати</w:t>
      </w:r>
      <w:r w:rsidRPr="00614937">
        <w:rPr>
          <w:rFonts w:ascii="Consolas"/>
          <w:color w:val="000000"/>
        </w:rPr>
        <w:t>)</w:t>
      </w:r>
      <w:r w:rsidRPr="00614937">
        <w:br/>
      </w:r>
      <w:r w:rsidRPr="00614937">
        <w:rPr>
          <w:rFonts w:ascii="Consolas"/>
          <w:color w:val="000000"/>
        </w:rPr>
        <w:t>днейсодняполученияПоставщикомраспоряженияобизмененияхотЗаказчика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28. </w:t>
      </w:r>
      <w:r w:rsidRPr="00614937">
        <w:rPr>
          <w:rFonts w:ascii="Consolas"/>
          <w:color w:val="000000"/>
        </w:rPr>
        <w:t>Поставщикниполностью</w:t>
      </w:r>
      <w:r w:rsidRPr="00614937">
        <w:rPr>
          <w:rFonts w:ascii="Consolas"/>
          <w:color w:val="000000"/>
        </w:rPr>
        <w:t xml:space="preserve">, </w:t>
      </w:r>
      <w:r w:rsidRPr="00614937">
        <w:rPr>
          <w:rFonts w:ascii="Consolas"/>
          <w:color w:val="000000"/>
        </w:rPr>
        <w:t>ничастичнонедолженпередаватькому</w:t>
      </w:r>
      <w:r w:rsidRPr="00614937">
        <w:rPr>
          <w:rFonts w:ascii="Consolas"/>
          <w:color w:val="000000"/>
        </w:rPr>
        <w:t>-</w:t>
      </w:r>
      <w:r w:rsidRPr="00614937">
        <w:rPr>
          <w:rFonts w:ascii="Consolas"/>
          <w:color w:val="000000"/>
        </w:rPr>
        <w:t>либосвоиобязательствапонастоящему</w:t>
      </w:r>
      <w:r w:rsidRPr="00614937">
        <w:br/>
      </w:r>
      <w:r w:rsidRPr="00614937">
        <w:rPr>
          <w:rFonts w:ascii="Consolas"/>
          <w:color w:val="000000"/>
        </w:rPr>
        <w:t>ДоговорубезпредварительногописьменногосогласияЗаказчика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29. </w:t>
      </w:r>
      <w:r w:rsidRPr="00614937">
        <w:rPr>
          <w:rFonts w:ascii="Consolas"/>
          <w:color w:val="000000"/>
        </w:rPr>
        <w:t>ПоставкатоваровипредоставлениеуслугдолжныосуществлятьсяПоставщикомвсоответствиисграфиком</w:t>
      </w:r>
      <w:r w:rsidRPr="00614937">
        <w:rPr>
          <w:rFonts w:ascii="Consolas"/>
          <w:color w:val="000000"/>
        </w:rPr>
        <w:t>,</w:t>
      </w:r>
      <w:r w:rsidRPr="00614937">
        <w:br/>
      </w:r>
      <w:r w:rsidRPr="00614937">
        <w:rPr>
          <w:rFonts w:ascii="Consolas"/>
          <w:color w:val="000000"/>
        </w:rPr>
        <w:t>указаннымвтаблицецен</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30. </w:t>
      </w:r>
      <w:r w:rsidRPr="00614937">
        <w:rPr>
          <w:rFonts w:ascii="Consolas"/>
          <w:color w:val="000000"/>
        </w:rPr>
        <w:t>Задержкасвыполнениемпоставкисостороныпоставщикаприводиткудержаниюобеспеченияисполнения</w:t>
      </w:r>
      <w:r w:rsidRPr="00614937">
        <w:br/>
      </w:r>
      <w:r w:rsidRPr="00614937">
        <w:rPr>
          <w:rFonts w:ascii="Consolas"/>
          <w:color w:val="000000"/>
        </w:rPr>
        <w:t>договораивыплатенеустойки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31. </w:t>
      </w:r>
      <w:r w:rsidRPr="00614937">
        <w:rPr>
          <w:rFonts w:ascii="Consolas"/>
          <w:color w:val="000000"/>
        </w:rPr>
        <w:t>ЕсливпериодвыполненияДоговораПоставщиквлюбоймоментстолкнетсясусловиями</w:t>
      </w:r>
      <w:r w:rsidRPr="00614937">
        <w:rPr>
          <w:rFonts w:ascii="Consolas"/>
          <w:color w:val="000000"/>
        </w:rPr>
        <w:t xml:space="preserve">, </w:t>
      </w:r>
      <w:r w:rsidRPr="00614937">
        <w:rPr>
          <w:rFonts w:ascii="Consolas"/>
          <w:color w:val="000000"/>
        </w:rPr>
        <w:t>мешающими</w:t>
      </w:r>
      <w:r w:rsidRPr="00614937">
        <w:br/>
      </w:r>
      <w:r w:rsidRPr="00614937">
        <w:rPr>
          <w:rFonts w:ascii="Consolas"/>
          <w:color w:val="000000"/>
        </w:rPr>
        <w:t>своевременнойпоставкетоваров</w:t>
      </w:r>
      <w:r w:rsidRPr="00614937">
        <w:rPr>
          <w:rFonts w:ascii="Consolas"/>
          <w:color w:val="000000"/>
        </w:rPr>
        <w:t xml:space="preserve">, </w:t>
      </w:r>
      <w:r w:rsidRPr="00614937">
        <w:rPr>
          <w:rFonts w:ascii="Consolas"/>
          <w:color w:val="000000"/>
        </w:rPr>
        <w:t>ПоставщикдолженнезамедлительнонаправитьЗаказчикуписьменноеуведомление</w:t>
      </w:r>
      <w:r w:rsidRPr="00614937">
        <w:br/>
      </w:r>
      <w:r w:rsidRPr="00614937">
        <w:rPr>
          <w:rFonts w:ascii="Consolas"/>
          <w:color w:val="000000"/>
        </w:rPr>
        <w:t>офактезадержки</w:t>
      </w:r>
      <w:r w:rsidRPr="00614937">
        <w:rPr>
          <w:rFonts w:ascii="Consolas"/>
          <w:color w:val="000000"/>
        </w:rPr>
        <w:t xml:space="preserve">, </w:t>
      </w:r>
      <w:r w:rsidRPr="00614937">
        <w:rPr>
          <w:rFonts w:ascii="Consolas"/>
          <w:color w:val="000000"/>
        </w:rPr>
        <w:t>еепредположительнойдлительностиипричине</w:t>
      </w:r>
      <w:r w:rsidRPr="00614937">
        <w:rPr>
          <w:rFonts w:ascii="Consolas"/>
          <w:color w:val="000000"/>
        </w:rPr>
        <w:t>(</w:t>
      </w:r>
      <w:r w:rsidRPr="00614937">
        <w:rPr>
          <w:rFonts w:ascii="Consolas"/>
          <w:color w:val="000000"/>
        </w:rPr>
        <w:t>ах</w:t>
      </w:r>
      <w:r w:rsidRPr="00614937">
        <w:rPr>
          <w:rFonts w:ascii="Consolas"/>
          <w:color w:val="000000"/>
        </w:rPr>
        <w:t xml:space="preserve">). </w:t>
      </w:r>
      <w:r w:rsidRPr="00614937">
        <w:rPr>
          <w:rFonts w:ascii="Consolas"/>
          <w:color w:val="000000"/>
        </w:rPr>
        <w:t>ПослеполученияуведомленияотПоставщика</w:t>
      </w:r>
      <w:r w:rsidRPr="00614937">
        <w:br/>
      </w:r>
      <w:r w:rsidRPr="00614937">
        <w:rPr>
          <w:rFonts w:ascii="Consolas"/>
          <w:color w:val="000000"/>
        </w:rPr>
        <w:t>Заказчикдолженоценитьситуациюиможет</w:t>
      </w:r>
      <w:r w:rsidRPr="00614937">
        <w:rPr>
          <w:rFonts w:ascii="Consolas"/>
          <w:color w:val="000000"/>
        </w:rPr>
        <w:t xml:space="preserve">, </w:t>
      </w:r>
      <w:r w:rsidRPr="00614937">
        <w:rPr>
          <w:rFonts w:ascii="Consolas"/>
          <w:color w:val="000000"/>
        </w:rPr>
        <w:t>посвоемуусмотрению</w:t>
      </w:r>
      <w:r w:rsidRPr="00614937">
        <w:rPr>
          <w:rFonts w:ascii="Consolas"/>
          <w:color w:val="000000"/>
        </w:rPr>
        <w:t xml:space="preserve">, </w:t>
      </w:r>
      <w:r w:rsidRPr="00614937">
        <w:rPr>
          <w:rFonts w:ascii="Consolas"/>
          <w:color w:val="000000"/>
        </w:rPr>
        <w:t>продлитьсроквыполненияДоговорапоставщиком</w:t>
      </w:r>
      <w:r w:rsidRPr="00614937">
        <w:rPr>
          <w:rFonts w:ascii="Consolas"/>
          <w:color w:val="000000"/>
        </w:rPr>
        <w:t>;</w:t>
      </w:r>
      <w:r w:rsidRPr="00614937">
        <w:br/>
      </w:r>
      <w:r w:rsidRPr="00614937">
        <w:rPr>
          <w:rFonts w:ascii="Consolas"/>
          <w:color w:val="000000"/>
        </w:rPr>
        <w:t>вэтомслучае</w:t>
      </w:r>
      <w:r w:rsidRPr="00614937">
        <w:rPr>
          <w:rFonts w:ascii="Consolas"/>
          <w:color w:val="000000"/>
        </w:rPr>
        <w:t xml:space="preserve">, </w:t>
      </w:r>
      <w:r w:rsidRPr="00614937">
        <w:rPr>
          <w:rFonts w:ascii="Consolas"/>
          <w:color w:val="000000"/>
        </w:rPr>
        <w:t>такоепродлениедолжнобытьратифицированосторонамипутемвнесенияпоправкивтекстдоговора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32. </w:t>
      </w:r>
      <w:r w:rsidRPr="00614937">
        <w:rPr>
          <w:rFonts w:ascii="Consolas"/>
          <w:color w:val="000000"/>
        </w:rPr>
        <w:t>Заисключениемфорс</w:t>
      </w:r>
      <w:r w:rsidRPr="00614937">
        <w:rPr>
          <w:rFonts w:ascii="Consolas"/>
          <w:color w:val="000000"/>
        </w:rPr>
        <w:t>-</w:t>
      </w:r>
      <w:r w:rsidRPr="00614937">
        <w:rPr>
          <w:rFonts w:ascii="Consolas"/>
          <w:color w:val="000000"/>
        </w:rPr>
        <w:t>мажорныхусловий</w:t>
      </w:r>
      <w:r w:rsidRPr="00614937">
        <w:rPr>
          <w:rFonts w:ascii="Consolas"/>
          <w:color w:val="000000"/>
        </w:rPr>
        <w:t xml:space="preserve">, </w:t>
      </w:r>
      <w:r w:rsidRPr="00614937">
        <w:rPr>
          <w:rFonts w:ascii="Consolas"/>
          <w:color w:val="000000"/>
        </w:rPr>
        <w:t>еслиПоставщикнеможетпоставитьтоварывсроки</w:t>
      </w:r>
      <w:r w:rsidRPr="00614937">
        <w:rPr>
          <w:rFonts w:ascii="Consolas"/>
          <w:color w:val="000000"/>
        </w:rPr>
        <w:t>,</w:t>
      </w:r>
      <w:r w:rsidRPr="00614937">
        <w:br/>
      </w:r>
      <w:r w:rsidRPr="00614937">
        <w:rPr>
          <w:rFonts w:ascii="Consolas"/>
          <w:color w:val="000000"/>
        </w:rPr>
        <w:t>предусмотренныеДоговором</w:t>
      </w:r>
      <w:r w:rsidRPr="00614937">
        <w:rPr>
          <w:rFonts w:ascii="Consolas"/>
          <w:color w:val="000000"/>
        </w:rPr>
        <w:t xml:space="preserve">, </w:t>
      </w:r>
      <w:r w:rsidRPr="00614937">
        <w:rPr>
          <w:rFonts w:ascii="Consolas"/>
          <w:color w:val="000000"/>
        </w:rPr>
        <w:t>ЗаказчикбезущербадругимсвоимправамврамкахДоговоравычитаетизценыДоговора</w:t>
      </w:r>
      <w:r w:rsidRPr="00614937">
        <w:br/>
      </w:r>
      <w:r w:rsidRPr="00614937">
        <w:rPr>
          <w:rFonts w:ascii="Consolas"/>
          <w:color w:val="000000"/>
        </w:rPr>
        <w:t>ввиденеустойкисуммувразмере</w:t>
      </w:r>
      <w:r w:rsidRPr="00614937">
        <w:rPr>
          <w:rFonts w:ascii="Consolas"/>
          <w:color w:val="000000"/>
        </w:rPr>
        <w:t xml:space="preserve"> 0,1% </w:t>
      </w:r>
      <w:r w:rsidRPr="00614937">
        <w:rPr>
          <w:rFonts w:ascii="Consolas"/>
          <w:color w:val="000000"/>
        </w:rPr>
        <w:t>отсуммынедопоставленногоилипоставленногоснарушениемсроковтовара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33. </w:t>
      </w:r>
      <w:r w:rsidRPr="00614937">
        <w:rPr>
          <w:rFonts w:ascii="Consolas"/>
          <w:color w:val="000000"/>
        </w:rPr>
        <w:t>ПоставщикнелишаетсясвоегообеспеченияисполненияДоговораиненесетответственностьзавыплату</w:t>
      </w:r>
      <w:r w:rsidRPr="00614937">
        <w:br/>
      </w:r>
      <w:r w:rsidRPr="00614937">
        <w:rPr>
          <w:rFonts w:ascii="Consolas"/>
          <w:color w:val="000000"/>
        </w:rPr>
        <w:t>неустоекилирасторжениеДоговоравсилуневыполненияегоусловий</w:t>
      </w:r>
      <w:r w:rsidRPr="00614937">
        <w:rPr>
          <w:rFonts w:ascii="Consolas"/>
          <w:color w:val="000000"/>
        </w:rPr>
        <w:t xml:space="preserve">, </w:t>
      </w:r>
      <w:r w:rsidRPr="00614937">
        <w:rPr>
          <w:rFonts w:ascii="Consolas"/>
          <w:color w:val="000000"/>
        </w:rPr>
        <w:t>еслизадержкасвыполнениемДоговора</w:t>
      </w:r>
      <w:r w:rsidRPr="00614937">
        <w:br/>
      </w:r>
      <w:r w:rsidRPr="00614937">
        <w:rPr>
          <w:rFonts w:ascii="Consolas"/>
          <w:color w:val="000000"/>
        </w:rPr>
        <w:t>являетсярезультатомфорс</w:t>
      </w:r>
      <w:r w:rsidRPr="00614937">
        <w:rPr>
          <w:rFonts w:ascii="Consolas"/>
          <w:color w:val="000000"/>
        </w:rPr>
        <w:t>-</w:t>
      </w:r>
      <w:r w:rsidRPr="00614937">
        <w:rPr>
          <w:rFonts w:ascii="Consolas"/>
          <w:color w:val="000000"/>
        </w:rPr>
        <w:t>мажорныхобстоятельств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34. </w:t>
      </w:r>
      <w:r w:rsidRPr="00614937">
        <w:rPr>
          <w:rFonts w:ascii="Consolas"/>
          <w:color w:val="000000"/>
        </w:rPr>
        <w:t>ДляцелейнастоящегоДоговора</w:t>
      </w:r>
      <w:r w:rsidRPr="00614937">
        <w:rPr>
          <w:rFonts w:ascii="Consolas"/>
          <w:color w:val="000000"/>
        </w:rPr>
        <w:t xml:space="preserve"> "</w:t>
      </w:r>
      <w:r w:rsidRPr="00614937">
        <w:rPr>
          <w:rFonts w:ascii="Consolas"/>
          <w:color w:val="000000"/>
        </w:rPr>
        <w:t>форс</w:t>
      </w:r>
      <w:r w:rsidRPr="00614937">
        <w:rPr>
          <w:rFonts w:ascii="Consolas"/>
          <w:color w:val="000000"/>
        </w:rPr>
        <w:t>-</w:t>
      </w:r>
      <w:r w:rsidRPr="00614937">
        <w:rPr>
          <w:rFonts w:ascii="Consolas"/>
          <w:color w:val="000000"/>
        </w:rPr>
        <w:t>мажор</w:t>
      </w:r>
      <w:r w:rsidRPr="00614937">
        <w:rPr>
          <w:rFonts w:ascii="Consolas"/>
          <w:color w:val="000000"/>
        </w:rPr>
        <w:t xml:space="preserve">" </w:t>
      </w:r>
      <w:r w:rsidRPr="00614937">
        <w:rPr>
          <w:rFonts w:ascii="Consolas"/>
          <w:color w:val="000000"/>
        </w:rPr>
        <w:t>означаетсобытие</w:t>
      </w:r>
      <w:r w:rsidRPr="00614937">
        <w:rPr>
          <w:rFonts w:ascii="Consolas"/>
          <w:color w:val="000000"/>
        </w:rPr>
        <w:t xml:space="preserve">, </w:t>
      </w:r>
      <w:r w:rsidRPr="00614937">
        <w:rPr>
          <w:rFonts w:ascii="Consolas"/>
          <w:color w:val="000000"/>
        </w:rPr>
        <w:t>неподвластноеконтролюсостороны</w:t>
      </w:r>
      <w:r w:rsidRPr="00614937">
        <w:br/>
      </w:r>
      <w:r w:rsidRPr="00614937">
        <w:rPr>
          <w:rFonts w:ascii="Consolas"/>
          <w:color w:val="000000"/>
        </w:rPr>
        <w:t>Поставщика</w:t>
      </w:r>
      <w:r w:rsidRPr="00614937">
        <w:rPr>
          <w:rFonts w:ascii="Consolas"/>
          <w:color w:val="000000"/>
        </w:rPr>
        <w:t xml:space="preserve">, </w:t>
      </w:r>
      <w:r w:rsidRPr="00614937">
        <w:rPr>
          <w:rFonts w:ascii="Consolas"/>
          <w:color w:val="000000"/>
        </w:rPr>
        <w:t>несвязанноеспросчетомилинебрежностьюПоставщикаиимеющеенепредвиденныйхарактер</w:t>
      </w:r>
      <w:r w:rsidRPr="00614937">
        <w:rPr>
          <w:rFonts w:ascii="Consolas"/>
          <w:color w:val="000000"/>
        </w:rPr>
        <w:t xml:space="preserve">. </w:t>
      </w:r>
      <w:r w:rsidRPr="00614937">
        <w:rPr>
          <w:rFonts w:ascii="Consolas"/>
          <w:color w:val="000000"/>
        </w:rPr>
        <w:t>Такие</w:t>
      </w:r>
      <w:r w:rsidRPr="00614937">
        <w:br/>
      </w:r>
      <w:r w:rsidRPr="00614937">
        <w:rPr>
          <w:rFonts w:ascii="Consolas"/>
          <w:color w:val="000000"/>
        </w:rPr>
        <w:t>событиямогутвключать</w:t>
      </w:r>
      <w:r w:rsidRPr="00614937">
        <w:rPr>
          <w:rFonts w:ascii="Consolas"/>
          <w:color w:val="000000"/>
        </w:rPr>
        <w:t xml:space="preserve">, </w:t>
      </w:r>
      <w:r w:rsidRPr="00614937">
        <w:rPr>
          <w:rFonts w:ascii="Consolas"/>
          <w:color w:val="000000"/>
        </w:rPr>
        <w:t>нонеограничиватьсядействиями</w:t>
      </w:r>
      <w:r w:rsidRPr="00614937">
        <w:rPr>
          <w:rFonts w:ascii="Consolas"/>
          <w:color w:val="000000"/>
        </w:rPr>
        <w:t xml:space="preserve">, </w:t>
      </w:r>
      <w:r w:rsidRPr="00614937">
        <w:rPr>
          <w:rFonts w:ascii="Consolas"/>
          <w:color w:val="000000"/>
        </w:rPr>
        <w:t>такимикак</w:t>
      </w:r>
      <w:r w:rsidRPr="00614937">
        <w:rPr>
          <w:rFonts w:ascii="Consolas"/>
          <w:color w:val="000000"/>
        </w:rPr>
        <w:t xml:space="preserve">: </w:t>
      </w:r>
      <w:r w:rsidRPr="00614937">
        <w:rPr>
          <w:rFonts w:ascii="Consolas"/>
          <w:color w:val="000000"/>
        </w:rPr>
        <w:t>военныедействия</w:t>
      </w:r>
      <w:r w:rsidRPr="00614937">
        <w:rPr>
          <w:rFonts w:ascii="Consolas"/>
          <w:color w:val="000000"/>
        </w:rPr>
        <w:t xml:space="preserve">, </w:t>
      </w:r>
      <w:r w:rsidRPr="00614937">
        <w:rPr>
          <w:rFonts w:ascii="Consolas"/>
          <w:color w:val="000000"/>
        </w:rPr>
        <w:t>природныеили</w:t>
      </w:r>
      <w:r w:rsidRPr="00614937">
        <w:br/>
      </w:r>
      <w:r w:rsidRPr="00614937">
        <w:rPr>
          <w:rFonts w:ascii="Consolas"/>
          <w:color w:val="000000"/>
        </w:rPr>
        <w:t>стихийныебедствия</w:t>
      </w:r>
      <w:r w:rsidRPr="00614937">
        <w:rPr>
          <w:rFonts w:ascii="Consolas"/>
          <w:color w:val="000000"/>
        </w:rPr>
        <w:t xml:space="preserve">, </w:t>
      </w:r>
      <w:r w:rsidRPr="00614937">
        <w:rPr>
          <w:rFonts w:ascii="Consolas"/>
          <w:color w:val="000000"/>
        </w:rPr>
        <w:t>эпидемия</w:t>
      </w:r>
      <w:r w:rsidRPr="00614937">
        <w:rPr>
          <w:rFonts w:ascii="Consolas"/>
          <w:color w:val="000000"/>
        </w:rPr>
        <w:t xml:space="preserve">, </w:t>
      </w:r>
      <w:r w:rsidRPr="00614937">
        <w:rPr>
          <w:rFonts w:ascii="Consolas"/>
          <w:color w:val="000000"/>
        </w:rPr>
        <w:t>карантиниэмбаргонапоставкитоваров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35. </w:t>
      </w:r>
      <w:r w:rsidRPr="00614937">
        <w:rPr>
          <w:rFonts w:ascii="Consolas"/>
          <w:color w:val="000000"/>
        </w:rPr>
        <w:t>Привозникновениифорс</w:t>
      </w:r>
      <w:r w:rsidRPr="00614937">
        <w:rPr>
          <w:rFonts w:ascii="Consolas"/>
          <w:color w:val="000000"/>
        </w:rPr>
        <w:t>-</w:t>
      </w:r>
      <w:r w:rsidRPr="00614937">
        <w:rPr>
          <w:rFonts w:ascii="Consolas"/>
          <w:color w:val="000000"/>
        </w:rPr>
        <w:t>мажорныхобстоятельствПоставщикдолженнезамедлительнонаправить</w:t>
      </w:r>
      <w:r w:rsidRPr="00614937">
        <w:br/>
      </w:r>
      <w:r w:rsidRPr="00614937">
        <w:rPr>
          <w:rFonts w:ascii="Consolas"/>
          <w:color w:val="000000"/>
        </w:rPr>
        <w:t>Заказчикуписьменноеуведомлениеотакихобстоятельствахиихпричинах</w:t>
      </w:r>
      <w:r w:rsidRPr="00614937">
        <w:rPr>
          <w:rFonts w:ascii="Consolas"/>
          <w:color w:val="000000"/>
        </w:rPr>
        <w:t xml:space="preserve">. </w:t>
      </w:r>
      <w:r w:rsidRPr="00614937">
        <w:rPr>
          <w:rFonts w:ascii="Consolas"/>
          <w:color w:val="000000"/>
        </w:rPr>
        <w:t>ЕслиотЗаказчиканепоступаютиные</w:t>
      </w:r>
      <w:r w:rsidRPr="00614937">
        <w:br/>
      </w:r>
      <w:r w:rsidRPr="00614937">
        <w:rPr>
          <w:rFonts w:ascii="Consolas"/>
          <w:color w:val="000000"/>
        </w:rPr>
        <w:t>письменныеинструкции</w:t>
      </w:r>
      <w:r w:rsidRPr="00614937">
        <w:rPr>
          <w:rFonts w:ascii="Consolas"/>
          <w:color w:val="000000"/>
        </w:rPr>
        <w:t xml:space="preserve">, </w:t>
      </w:r>
      <w:r w:rsidRPr="00614937">
        <w:rPr>
          <w:rFonts w:ascii="Consolas"/>
          <w:color w:val="000000"/>
        </w:rPr>
        <w:t>ПоставщикпродолжаетвыполнятьсвоиобязательствапоДоговору</w:t>
      </w:r>
      <w:r w:rsidRPr="00614937">
        <w:rPr>
          <w:rFonts w:ascii="Consolas"/>
          <w:color w:val="000000"/>
        </w:rPr>
        <w:t xml:space="preserve">, </w:t>
      </w:r>
      <w:r w:rsidRPr="00614937">
        <w:rPr>
          <w:rFonts w:ascii="Consolas"/>
          <w:color w:val="000000"/>
        </w:rPr>
        <w:t>насколькоэто</w:t>
      </w:r>
      <w:r w:rsidRPr="00614937">
        <w:br/>
      </w:r>
      <w:r w:rsidRPr="00614937">
        <w:rPr>
          <w:rFonts w:ascii="Consolas"/>
          <w:color w:val="000000"/>
        </w:rPr>
        <w:lastRenderedPageBreak/>
        <w:t>целесообразно</w:t>
      </w:r>
      <w:r w:rsidRPr="00614937">
        <w:rPr>
          <w:rFonts w:ascii="Consolas"/>
          <w:color w:val="000000"/>
        </w:rPr>
        <w:t xml:space="preserve">, </w:t>
      </w:r>
      <w:r w:rsidRPr="00614937">
        <w:rPr>
          <w:rFonts w:ascii="Consolas"/>
          <w:color w:val="000000"/>
        </w:rPr>
        <w:t>иведетпоискальтернативныхспособоввыполненияДоговора</w:t>
      </w:r>
      <w:r w:rsidRPr="00614937">
        <w:rPr>
          <w:rFonts w:ascii="Consolas"/>
          <w:color w:val="000000"/>
        </w:rPr>
        <w:t xml:space="preserve">, </w:t>
      </w:r>
      <w:r w:rsidRPr="00614937">
        <w:rPr>
          <w:rFonts w:ascii="Consolas"/>
          <w:color w:val="000000"/>
        </w:rPr>
        <w:t>независящихотфорс</w:t>
      </w:r>
      <w:r w:rsidRPr="00614937">
        <w:rPr>
          <w:rFonts w:ascii="Consolas"/>
          <w:color w:val="000000"/>
        </w:rPr>
        <w:t>-</w:t>
      </w:r>
      <w:r w:rsidRPr="00614937">
        <w:rPr>
          <w:rFonts w:ascii="Consolas"/>
          <w:color w:val="000000"/>
        </w:rPr>
        <w:t>мажорных</w:t>
      </w:r>
      <w:r w:rsidRPr="00614937">
        <w:br/>
      </w:r>
      <w:r w:rsidRPr="00614937">
        <w:rPr>
          <w:rFonts w:ascii="Consolas"/>
          <w:color w:val="000000"/>
        </w:rPr>
        <w:t>обстоятельств</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36. </w:t>
      </w:r>
      <w:r w:rsidRPr="00614937">
        <w:rPr>
          <w:rFonts w:ascii="Consolas"/>
          <w:color w:val="000000"/>
        </w:rPr>
        <w:t>ЗаказчикможетвлюбоевремярасторгнутьДоговор</w:t>
      </w:r>
      <w:r w:rsidRPr="00614937">
        <w:rPr>
          <w:rFonts w:ascii="Consolas"/>
          <w:color w:val="000000"/>
        </w:rPr>
        <w:t xml:space="preserve">, </w:t>
      </w:r>
      <w:r w:rsidRPr="00614937">
        <w:rPr>
          <w:rFonts w:ascii="Consolas"/>
          <w:color w:val="000000"/>
        </w:rPr>
        <w:t>направивПоставщикусоответствующееписьменное</w:t>
      </w:r>
      <w:r w:rsidRPr="00614937">
        <w:br/>
      </w:r>
      <w:r w:rsidRPr="00614937">
        <w:rPr>
          <w:rFonts w:ascii="Consolas"/>
          <w:color w:val="000000"/>
        </w:rPr>
        <w:t>уведомление</w:t>
      </w:r>
      <w:r w:rsidRPr="00614937">
        <w:rPr>
          <w:rFonts w:ascii="Consolas"/>
          <w:color w:val="000000"/>
        </w:rPr>
        <w:t xml:space="preserve">, </w:t>
      </w:r>
      <w:r w:rsidRPr="00614937">
        <w:rPr>
          <w:rFonts w:ascii="Consolas"/>
          <w:color w:val="000000"/>
        </w:rPr>
        <w:t>еслиПоставщикстановитсябанкротомилинеплатежеспособным</w:t>
      </w:r>
      <w:r w:rsidRPr="00614937">
        <w:rPr>
          <w:rFonts w:ascii="Consolas"/>
          <w:color w:val="000000"/>
        </w:rPr>
        <w:t xml:space="preserve">. </w:t>
      </w:r>
      <w:r w:rsidRPr="00614937">
        <w:rPr>
          <w:rFonts w:ascii="Consolas"/>
          <w:color w:val="000000"/>
        </w:rPr>
        <w:t>Вэтомслучае</w:t>
      </w:r>
      <w:r w:rsidRPr="00614937">
        <w:rPr>
          <w:rFonts w:ascii="Consolas"/>
          <w:color w:val="000000"/>
        </w:rPr>
        <w:t xml:space="preserve">, </w:t>
      </w:r>
      <w:r w:rsidRPr="00614937">
        <w:rPr>
          <w:rFonts w:ascii="Consolas"/>
          <w:color w:val="000000"/>
        </w:rPr>
        <w:t>расторжение</w:t>
      </w:r>
      <w:r w:rsidRPr="00614937">
        <w:br/>
      </w:r>
      <w:r w:rsidRPr="00614937">
        <w:rPr>
          <w:rFonts w:ascii="Consolas"/>
          <w:color w:val="000000"/>
        </w:rPr>
        <w:t>осуществляетсянемедленно</w:t>
      </w:r>
      <w:r w:rsidRPr="00614937">
        <w:rPr>
          <w:rFonts w:ascii="Consolas"/>
          <w:color w:val="000000"/>
        </w:rPr>
        <w:t xml:space="preserve">, </w:t>
      </w:r>
      <w:r w:rsidRPr="00614937">
        <w:rPr>
          <w:rFonts w:ascii="Consolas"/>
          <w:color w:val="000000"/>
        </w:rPr>
        <w:t>иЗаказчикненесетникакойфинансовойобязанностипоотношениюкПоставщику</w:t>
      </w:r>
      <w:r w:rsidRPr="00614937">
        <w:br/>
      </w:r>
      <w:r w:rsidRPr="00614937">
        <w:rPr>
          <w:rFonts w:ascii="Consolas"/>
          <w:color w:val="000000"/>
        </w:rPr>
        <w:t>приусловии</w:t>
      </w:r>
      <w:r w:rsidRPr="00614937">
        <w:rPr>
          <w:rFonts w:ascii="Consolas"/>
          <w:color w:val="000000"/>
        </w:rPr>
        <w:t xml:space="preserve">, </w:t>
      </w:r>
      <w:r w:rsidRPr="00614937">
        <w:rPr>
          <w:rFonts w:ascii="Consolas"/>
          <w:color w:val="000000"/>
        </w:rPr>
        <w:t>еслирасторжениеДоговораненаноситущербаилинезатрагиваеткаких</w:t>
      </w:r>
      <w:r w:rsidRPr="00614937">
        <w:rPr>
          <w:rFonts w:ascii="Consolas"/>
          <w:color w:val="000000"/>
        </w:rPr>
        <w:t>-</w:t>
      </w:r>
      <w:r w:rsidRPr="00614937">
        <w:rPr>
          <w:rFonts w:ascii="Consolas"/>
          <w:color w:val="000000"/>
        </w:rPr>
        <w:t>либоправнасовершение</w:t>
      </w:r>
      <w:r w:rsidRPr="00614937">
        <w:br/>
      </w:r>
      <w:r w:rsidRPr="00614937">
        <w:rPr>
          <w:rFonts w:ascii="Consolas"/>
          <w:color w:val="000000"/>
        </w:rPr>
        <w:t>действийилиприменениесанкций</w:t>
      </w:r>
      <w:r w:rsidRPr="00614937">
        <w:rPr>
          <w:rFonts w:ascii="Consolas"/>
          <w:color w:val="000000"/>
        </w:rPr>
        <w:t xml:space="preserve">, </w:t>
      </w:r>
      <w:r w:rsidRPr="00614937">
        <w:rPr>
          <w:rFonts w:ascii="Consolas"/>
          <w:color w:val="000000"/>
        </w:rPr>
        <w:t>которыебылиилибудутвпоследствиипредъявленыЗаказчику</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37. </w:t>
      </w:r>
      <w:r w:rsidRPr="00614937">
        <w:rPr>
          <w:rFonts w:ascii="Consolas"/>
          <w:color w:val="000000"/>
        </w:rPr>
        <w:t>ЗаказчикможетвлюбоевремярасторгнутьДоговорвсилунецелесообразностиегодальнейшего</w:t>
      </w:r>
      <w:r w:rsidRPr="00614937">
        <w:br/>
      </w:r>
      <w:r w:rsidRPr="00614937">
        <w:rPr>
          <w:rFonts w:ascii="Consolas"/>
          <w:color w:val="000000"/>
        </w:rPr>
        <w:t>выполнения</w:t>
      </w:r>
      <w:r w:rsidRPr="00614937">
        <w:rPr>
          <w:rFonts w:ascii="Consolas"/>
          <w:color w:val="000000"/>
        </w:rPr>
        <w:t xml:space="preserve">, </w:t>
      </w:r>
      <w:r w:rsidRPr="00614937">
        <w:rPr>
          <w:rFonts w:ascii="Consolas"/>
          <w:color w:val="000000"/>
        </w:rPr>
        <w:t>направивПоставщикусоответствующееписьменноеуведомление</w:t>
      </w:r>
      <w:r w:rsidRPr="00614937">
        <w:rPr>
          <w:rFonts w:ascii="Consolas"/>
          <w:color w:val="000000"/>
        </w:rPr>
        <w:t xml:space="preserve">. </w:t>
      </w:r>
      <w:r w:rsidRPr="00614937">
        <w:rPr>
          <w:rFonts w:ascii="Consolas"/>
          <w:color w:val="000000"/>
        </w:rPr>
        <w:t>Вуведомлениидолжнабыть</w:t>
      </w:r>
      <w:r w:rsidRPr="00614937">
        <w:br/>
      </w:r>
      <w:r w:rsidRPr="00614937">
        <w:rPr>
          <w:rFonts w:ascii="Consolas"/>
          <w:color w:val="000000"/>
        </w:rPr>
        <w:t>указанапричинарасторженияДоговора</w:t>
      </w:r>
      <w:r w:rsidRPr="00614937">
        <w:rPr>
          <w:rFonts w:ascii="Consolas"/>
          <w:color w:val="000000"/>
        </w:rPr>
        <w:t xml:space="preserve">, </w:t>
      </w:r>
      <w:r w:rsidRPr="00614937">
        <w:rPr>
          <w:rFonts w:ascii="Consolas"/>
          <w:color w:val="000000"/>
        </w:rPr>
        <w:t>долженоговариватьсяобъеманнулированныхдоговорныхобязательств</w:t>
      </w:r>
      <w:r w:rsidRPr="00614937">
        <w:rPr>
          <w:rFonts w:ascii="Consolas"/>
          <w:color w:val="000000"/>
        </w:rPr>
        <w:t>,</w:t>
      </w:r>
      <w:r w:rsidRPr="00614937">
        <w:br/>
      </w:r>
      <w:r w:rsidRPr="00614937">
        <w:rPr>
          <w:rFonts w:ascii="Consolas"/>
          <w:color w:val="000000"/>
        </w:rPr>
        <w:t>атакжедатавступлениявсилурасторженияДоговора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38. </w:t>
      </w:r>
      <w:r w:rsidRPr="00614937">
        <w:rPr>
          <w:rFonts w:ascii="Consolas"/>
          <w:color w:val="000000"/>
        </w:rPr>
        <w:t>КогдаДоговораннулируетсявсилутакихобстоятельств</w:t>
      </w:r>
      <w:r w:rsidRPr="00614937">
        <w:rPr>
          <w:rFonts w:ascii="Consolas"/>
          <w:color w:val="000000"/>
        </w:rPr>
        <w:t xml:space="preserve">, </w:t>
      </w:r>
      <w:r w:rsidRPr="00614937">
        <w:rPr>
          <w:rFonts w:ascii="Consolas"/>
          <w:color w:val="000000"/>
        </w:rPr>
        <w:t>Поставщикимеетправотребоватьоплатутолько</w:t>
      </w:r>
      <w:r w:rsidRPr="00614937">
        <w:br/>
      </w:r>
      <w:r w:rsidRPr="00614937">
        <w:rPr>
          <w:rFonts w:ascii="Consolas"/>
          <w:color w:val="000000"/>
        </w:rPr>
        <w:t>зафактическиезатраты</w:t>
      </w:r>
      <w:r w:rsidRPr="00614937">
        <w:rPr>
          <w:rFonts w:ascii="Consolas"/>
          <w:color w:val="000000"/>
        </w:rPr>
        <w:t xml:space="preserve">, </w:t>
      </w:r>
      <w:r w:rsidRPr="00614937">
        <w:rPr>
          <w:rFonts w:ascii="Consolas"/>
          <w:color w:val="000000"/>
        </w:rPr>
        <w:t>связанныесрасторжениемпоДоговору</w:t>
      </w:r>
      <w:r w:rsidRPr="00614937">
        <w:rPr>
          <w:rFonts w:ascii="Consolas"/>
          <w:color w:val="000000"/>
        </w:rPr>
        <w:t xml:space="preserve">, </w:t>
      </w:r>
      <w:r w:rsidRPr="00614937">
        <w:rPr>
          <w:rFonts w:ascii="Consolas"/>
          <w:color w:val="000000"/>
        </w:rPr>
        <w:t>наденьрасторжения</w:t>
      </w:r>
      <w:r w:rsidRPr="00614937">
        <w:rPr>
          <w:rFonts w:ascii="Consolas"/>
          <w:color w:val="000000"/>
        </w:rPr>
        <w:t xml:space="preserve">. </w:t>
      </w:r>
      <w:r w:rsidRPr="00614937">
        <w:rPr>
          <w:rFonts w:ascii="Consolas"/>
          <w:color w:val="000000"/>
        </w:rPr>
        <w:t>ЗаказчикиПоставщик</w:t>
      </w:r>
      <w:r w:rsidRPr="00614937">
        <w:br/>
      </w:r>
      <w:r w:rsidRPr="00614937">
        <w:rPr>
          <w:rFonts w:ascii="Consolas"/>
          <w:color w:val="000000"/>
        </w:rPr>
        <w:t>должныприлагатьвсеусилияктому</w:t>
      </w:r>
      <w:r w:rsidRPr="00614937">
        <w:rPr>
          <w:rFonts w:ascii="Consolas"/>
          <w:color w:val="000000"/>
        </w:rPr>
        <w:t xml:space="preserve">, </w:t>
      </w:r>
      <w:r w:rsidRPr="00614937">
        <w:rPr>
          <w:rFonts w:ascii="Consolas"/>
          <w:color w:val="000000"/>
        </w:rPr>
        <w:t>чтобыразрешатьвпроцессепрямыхпереговороввсеразногласияилиспоры</w:t>
      </w:r>
      <w:r w:rsidRPr="00614937">
        <w:rPr>
          <w:rFonts w:ascii="Consolas"/>
          <w:color w:val="000000"/>
        </w:rPr>
        <w:t>,</w:t>
      </w:r>
      <w:r w:rsidRPr="00614937">
        <w:br/>
      </w:r>
      <w:r w:rsidRPr="00614937">
        <w:rPr>
          <w:rFonts w:ascii="Consolas"/>
          <w:color w:val="000000"/>
        </w:rPr>
        <w:t>возникающиемеждунимипоДоговоруиливсвязисним</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39. </w:t>
      </w:r>
      <w:r w:rsidRPr="00614937">
        <w:rPr>
          <w:rFonts w:ascii="Consolas"/>
          <w:color w:val="000000"/>
        </w:rPr>
        <w:t>Есливтечение</w:t>
      </w:r>
      <w:r w:rsidRPr="00614937">
        <w:rPr>
          <w:rFonts w:ascii="Consolas"/>
          <w:color w:val="000000"/>
        </w:rPr>
        <w:t xml:space="preserve"> 21 (</w:t>
      </w:r>
      <w:r w:rsidRPr="00614937">
        <w:rPr>
          <w:rFonts w:ascii="Consolas"/>
          <w:color w:val="000000"/>
        </w:rPr>
        <w:t>двадцатиодного</w:t>
      </w:r>
      <w:r w:rsidRPr="00614937">
        <w:rPr>
          <w:rFonts w:ascii="Consolas"/>
          <w:color w:val="000000"/>
        </w:rPr>
        <w:t xml:space="preserve">) </w:t>
      </w:r>
      <w:r w:rsidRPr="00614937">
        <w:rPr>
          <w:rFonts w:ascii="Consolas"/>
          <w:color w:val="000000"/>
        </w:rPr>
        <w:t>дняпосленачалатакихпереговоровЗаказчикиПоставщикнемогут</w:t>
      </w:r>
      <w:r w:rsidRPr="00614937">
        <w:br/>
      </w:r>
      <w:r w:rsidRPr="00614937">
        <w:rPr>
          <w:rFonts w:ascii="Consolas"/>
          <w:color w:val="000000"/>
        </w:rPr>
        <w:t>разрешитьспорпоДоговору</w:t>
      </w:r>
      <w:r w:rsidRPr="00614937">
        <w:rPr>
          <w:rFonts w:ascii="Consolas"/>
          <w:color w:val="000000"/>
        </w:rPr>
        <w:t xml:space="preserve">, </w:t>
      </w:r>
      <w:r w:rsidRPr="00614937">
        <w:rPr>
          <w:rFonts w:ascii="Consolas"/>
          <w:color w:val="000000"/>
        </w:rPr>
        <w:t>любаяизсторонможетпотребоватьрешенияэтоговопросавсоответствии</w:t>
      </w:r>
      <w:r w:rsidRPr="00614937">
        <w:br/>
      </w:r>
      <w:r w:rsidRPr="00614937">
        <w:rPr>
          <w:rFonts w:ascii="Consolas"/>
          <w:color w:val="000000"/>
        </w:rPr>
        <w:t>сзаконодательствомРеспубликиКазахстан</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40. </w:t>
      </w:r>
      <w:r w:rsidRPr="00614937">
        <w:rPr>
          <w:rFonts w:ascii="Consolas"/>
          <w:color w:val="000000"/>
        </w:rPr>
        <w:t>Договорсоставляетсянагосударственноми</w:t>
      </w:r>
      <w:r w:rsidRPr="00614937">
        <w:rPr>
          <w:rFonts w:ascii="Consolas"/>
          <w:color w:val="000000"/>
        </w:rPr>
        <w:t>/</w:t>
      </w:r>
      <w:r w:rsidRPr="00614937">
        <w:rPr>
          <w:rFonts w:ascii="Consolas"/>
          <w:color w:val="000000"/>
        </w:rPr>
        <w:t>илирусскомязыках</w:t>
      </w:r>
      <w:r w:rsidRPr="00614937">
        <w:rPr>
          <w:rFonts w:ascii="Consolas"/>
          <w:color w:val="000000"/>
        </w:rPr>
        <w:t xml:space="preserve">. </w:t>
      </w:r>
      <w:r w:rsidRPr="00614937">
        <w:rPr>
          <w:rFonts w:ascii="Consolas"/>
          <w:color w:val="000000"/>
        </w:rPr>
        <w:t>Вслучае</w:t>
      </w:r>
      <w:r w:rsidRPr="00614937">
        <w:rPr>
          <w:rFonts w:ascii="Consolas"/>
          <w:color w:val="000000"/>
        </w:rPr>
        <w:t>,</w:t>
      </w:r>
      <w:r w:rsidRPr="00614937">
        <w:rPr>
          <w:rFonts w:ascii="Consolas"/>
          <w:color w:val="000000"/>
        </w:rPr>
        <w:t>есливторойсторонойДоговора</w:t>
      </w:r>
      <w:r w:rsidRPr="00614937">
        <w:br/>
      </w:r>
      <w:r w:rsidRPr="00614937">
        <w:rPr>
          <w:rFonts w:ascii="Consolas"/>
          <w:color w:val="000000"/>
        </w:rPr>
        <w:t>являетсяиностраннаяорганизация</w:t>
      </w:r>
      <w:r w:rsidRPr="00614937">
        <w:rPr>
          <w:rFonts w:ascii="Consolas"/>
          <w:color w:val="000000"/>
        </w:rPr>
        <w:t xml:space="preserve">, </w:t>
      </w:r>
      <w:r w:rsidRPr="00614937">
        <w:rPr>
          <w:rFonts w:ascii="Consolas"/>
          <w:color w:val="000000"/>
        </w:rPr>
        <w:t>товторойэкземплярможетпереводитьсянаязыквсоответствии</w:t>
      </w:r>
      <w:r w:rsidRPr="00614937">
        <w:br/>
      </w:r>
      <w:r w:rsidRPr="00614937">
        <w:rPr>
          <w:rFonts w:ascii="Consolas"/>
          <w:color w:val="000000"/>
        </w:rPr>
        <w:t>сзаконодательствомРеспубликиКазахстаноязыках</w:t>
      </w:r>
      <w:r w:rsidRPr="00614937">
        <w:rPr>
          <w:rFonts w:ascii="Consolas"/>
          <w:color w:val="000000"/>
        </w:rPr>
        <w:t xml:space="preserve">. </w:t>
      </w:r>
      <w:r w:rsidRPr="00614937">
        <w:rPr>
          <w:rFonts w:ascii="Consolas"/>
          <w:color w:val="000000"/>
        </w:rPr>
        <w:t>ВслучаенеобходимостирассмотренияДоговораварбитраже</w:t>
      </w:r>
      <w:r w:rsidRPr="00614937">
        <w:br/>
      </w:r>
      <w:r w:rsidRPr="00614937">
        <w:rPr>
          <w:rFonts w:ascii="Consolas"/>
          <w:color w:val="000000"/>
        </w:rPr>
        <w:t>рассматриваетсяэкземплярДоговоранагосударственномилирусскомязыках</w:t>
      </w:r>
      <w:r w:rsidRPr="00614937">
        <w:rPr>
          <w:rFonts w:ascii="Consolas"/>
          <w:color w:val="000000"/>
        </w:rPr>
        <w:t xml:space="preserve">. </w:t>
      </w:r>
      <w:r w:rsidRPr="00614937">
        <w:rPr>
          <w:rFonts w:ascii="Consolas"/>
          <w:color w:val="000000"/>
        </w:rPr>
        <w:t>ВсяотносящаясякДоговорупереписка</w:t>
      </w:r>
      <w:r w:rsidRPr="00614937">
        <w:br/>
      </w:r>
      <w:r w:rsidRPr="00614937">
        <w:rPr>
          <w:rFonts w:ascii="Consolas"/>
          <w:color w:val="000000"/>
        </w:rPr>
        <w:t>идругаядокументация</w:t>
      </w:r>
      <w:r w:rsidRPr="00614937">
        <w:rPr>
          <w:rFonts w:ascii="Consolas"/>
          <w:color w:val="000000"/>
        </w:rPr>
        <w:t xml:space="preserve">, </w:t>
      </w:r>
      <w:r w:rsidRPr="00614937">
        <w:rPr>
          <w:rFonts w:ascii="Consolas"/>
          <w:color w:val="000000"/>
        </w:rPr>
        <w:t>которойобмениваютсястороны</w:t>
      </w:r>
      <w:r w:rsidRPr="00614937">
        <w:rPr>
          <w:rFonts w:ascii="Consolas"/>
          <w:color w:val="000000"/>
        </w:rPr>
        <w:t xml:space="preserve">, </w:t>
      </w:r>
      <w:r w:rsidRPr="00614937">
        <w:rPr>
          <w:rFonts w:ascii="Consolas"/>
          <w:color w:val="000000"/>
        </w:rPr>
        <w:t>должнысоответствоватьданнымусловиям</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41. </w:t>
      </w:r>
      <w:r w:rsidRPr="00614937">
        <w:rPr>
          <w:rFonts w:ascii="Consolas"/>
          <w:color w:val="000000"/>
        </w:rPr>
        <w:t>Любоеуведомление</w:t>
      </w:r>
      <w:r w:rsidRPr="00614937">
        <w:rPr>
          <w:rFonts w:ascii="Consolas"/>
          <w:color w:val="000000"/>
        </w:rPr>
        <w:t xml:space="preserve">, </w:t>
      </w:r>
      <w:r w:rsidRPr="00614937">
        <w:rPr>
          <w:rFonts w:ascii="Consolas"/>
          <w:color w:val="000000"/>
        </w:rPr>
        <w:t>котороеоднасторонанаправляетдругойстороневсоответствиисДоговором</w:t>
      </w:r>
      <w:r w:rsidRPr="00614937">
        <w:rPr>
          <w:rFonts w:ascii="Consolas"/>
          <w:color w:val="000000"/>
        </w:rPr>
        <w:t>,</w:t>
      </w:r>
      <w:r w:rsidRPr="00614937">
        <w:br/>
      </w:r>
      <w:r w:rsidRPr="00614937">
        <w:rPr>
          <w:rFonts w:ascii="Consolas"/>
          <w:color w:val="000000"/>
        </w:rPr>
        <w:t>высылаетсяввидеписьма</w:t>
      </w:r>
      <w:r w:rsidRPr="00614937">
        <w:rPr>
          <w:rFonts w:ascii="Consolas"/>
          <w:color w:val="000000"/>
        </w:rPr>
        <w:t xml:space="preserve">, </w:t>
      </w:r>
      <w:r w:rsidRPr="00614937">
        <w:rPr>
          <w:rFonts w:ascii="Consolas"/>
          <w:color w:val="000000"/>
        </w:rPr>
        <w:t>телеграммы</w:t>
      </w:r>
      <w:r w:rsidRPr="00614937">
        <w:rPr>
          <w:rFonts w:ascii="Consolas"/>
          <w:color w:val="000000"/>
        </w:rPr>
        <w:t xml:space="preserve">, </w:t>
      </w:r>
      <w:r w:rsidRPr="00614937">
        <w:rPr>
          <w:rFonts w:ascii="Consolas"/>
          <w:color w:val="000000"/>
        </w:rPr>
        <w:t>телексаилифаксаспоследующимпредоставлениеморигинала</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42. </w:t>
      </w:r>
      <w:r w:rsidRPr="00614937">
        <w:rPr>
          <w:rFonts w:ascii="Consolas"/>
          <w:color w:val="000000"/>
        </w:rPr>
        <w:t>Уведомлениевступаетвсилупоследоставкииливуказанныйденьвступлениявсилу</w:t>
      </w:r>
      <w:r w:rsidRPr="00614937">
        <w:rPr>
          <w:rFonts w:ascii="Consolas"/>
          <w:color w:val="000000"/>
        </w:rPr>
        <w:t xml:space="preserve"> (</w:t>
      </w:r>
      <w:r w:rsidRPr="00614937">
        <w:rPr>
          <w:rFonts w:ascii="Consolas"/>
          <w:color w:val="000000"/>
        </w:rPr>
        <w:t>еслиуказано</w:t>
      </w:r>
      <w:r w:rsidRPr="00614937">
        <w:br/>
      </w:r>
      <w:r w:rsidRPr="00614937">
        <w:rPr>
          <w:rFonts w:ascii="Consolas"/>
          <w:color w:val="000000"/>
        </w:rPr>
        <w:t>вуведомлении</w:t>
      </w:r>
      <w:r w:rsidRPr="00614937">
        <w:rPr>
          <w:rFonts w:ascii="Consolas"/>
          <w:color w:val="000000"/>
        </w:rPr>
        <w:t xml:space="preserve">), </w:t>
      </w:r>
      <w:r w:rsidRPr="00614937">
        <w:rPr>
          <w:rFonts w:ascii="Consolas"/>
          <w:color w:val="000000"/>
        </w:rPr>
        <w:t>взависимостиоттого</w:t>
      </w:r>
      <w:r w:rsidRPr="00614937">
        <w:rPr>
          <w:rFonts w:ascii="Consolas"/>
          <w:color w:val="000000"/>
        </w:rPr>
        <w:t xml:space="preserve">, </w:t>
      </w:r>
      <w:r w:rsidRPr="00614937">
        <w:rPr>
          <w:rFonts w:ascii="Consolas"/>
          <w:color w:val="000000"/>
        </w:rPr>
        <w:t>какаяизэтихдатнаступитпозднее</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43. </w:t>
      </w:r>
      <w:r w:rsidRPr="00614937">
        <w:rPr>
          <w:rFonts w:ascii="Consolas"/>
          <w:color w:val="000000"/>
        </w:rPr>
        <w:t>Налогиидругиеобязательныеплатеживбюджетподлежатуплатевсоответствиисналоговым</w:t>
      </w:r>
      <w:r w:rsidRPr="00614937">
        <w:br/>
      </w:r>
      <w:r w:rsidRPr="00614937">
        <w:rPr>
          <w:rFonts w:ascii="Consolas"/>
          <w:color w:val="000000"/>
        </w:rPr>
        <w:t>законодательствомРеспубликиКазахстан</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44. </w:t>
      </w:r>
      <w:r w:rsidRPr="00614937">
        <w:rPr>
          <w:rFonts w:ascii="Consolas"/>
          <w:color w:val="000000"/>
        </w:rPr>
        <w:t>ПоставщикобязанвнестиобеспечениеисполненияДоговоравформе</w:t>
      </w:r>
      <w:r w:rsidRPr="00614937">
        <w:rPr>
          <w:rFonts w:ascii="Consolas"/>
          <w:color w:val="000000"/>
        </w:rPr>
        <w:t xml:space="preserve">, </w:t>
      </w:r>
      <w:r w:rsidRPr="00614937">
        <w:rPr>
          <w:rFonts w:ascii="Consolas"/>
          <w:color w:val="000000"/>
        </w:rPr>
        <w:t>объемеинаусловиях</w:t>
      </w:r>
      <w:r w:rsidRPr="00614937">
        <w:rPr>
          <w:rFonts w:ascii="Consolas"/>
          <w:color w:val="000000"/>
        </w:rPr>
        <w:t>,</w:t>
      </w:r>
      <w:r w:rsidRPr="00614937">
        <w:br/>
      </w:r>
      <w:r w:rsidRPr="00614937">
        <w:rPr>
          <w:rFonts w:ascii="Consolas"/>
          <w:color w:val="000000"/>
        </w:rPr>
        <w:t>предусмотренныхвтендернойдокументации</w:t>
      </w:r>
      <w:r w:rsidRPr="00614937">
        <w:rPr>
          <w:rFonts w:ascii="Consolas"/>
          <w:color w:val="000000"/>
        </w:rPr>
        <w:t>.</w:t>
      </w:r>
    </w:p>
    <w:p w:rsidR="00BE3B25" w:rsidRPr="00614937" w:rsidRDefault="00BE3B25" w:rsidP="00BE3B25">
      <w:r w:rsidRPr="00614937">
        <w:rPr>
          <w:rFonts w:ascii="Consolas"/>
          <w:color w:val="000000"/>
        </w:rPr>
        <w:t>            </w:t>
      </w:r>
      <w:r w:rsidRPr="00614937">
        <w:rPr>
          <w:rFonts w:ascii="Consolas"/>
          <w:color w:val="000000"/>
        </w:rPr>
        <w:t xml:space="preserve">45. </w:t>
      </w:r>
      <w:r w:rsidRPr="00614937">
        <w:rPr>
          <w:rFonts w:ascii="Consolas"/>
          <w:color w:val="000000"/>
        </w:rPr>
        <w:t>НастоящийДоговорвступаетвсилупослерегистрацииегоЗаказчикомвтерриториальноморганеказначейства</w:t>
      </w:r>
      <w:r w:rsidRPr="00614937">
        <w:br/>
      </w:r>
      <w:r w:rsidRPr="00614937">
        <w:rPr>
          <w:rFonts w:ascii="Consolas"/>
          <w:color w:val="000000"/>
        </w:rPr>
        <w:t>МинистерствафинансовРеспубликиКазахстан</w:t>
      </w:r>
      <w:r w:rsidRPr="00614937">
        <w:rPr>
          <w:rFonts w:ascii="Consolas"/>
          <w:color w:val="000000"/>
        </w:rPr>
        <w:t xml:space="preserve"> (</w:t>
      </w:r>
      <w:r w:rsidRPr="00614937">
        <w:rPr>
          <w:rFonts w:ascii="Consolas"/>
          <w:color w:val="000000"/>
        </w:rPr>
        <w:t>длягосударственныхоргановигосударственныхучреждений</w:t>
      </w:r>
      <w:r w:rsidRPr="00614937">
        <w:rPr>
          <w:rFonts w:ascii="Consolas"/>
          <w:color w:val="000000"/>
        </w:rPr>
        <w:t xml:space="preserve">) </w:t>
      </w:r>
      <w:r w:rsidRPr="00614937">
        <w:rPr>
          <w:rFonts w:ascii="Consolas"/>
          <w:color w:val="000000"/>
        </w:rPr>
        <w:t>либо</w:t>
      </w:r>
      <w:r w:rsidRPr="00614937">
        <w:br/>
      </w:r>
      <w:r w:rsidRPr="00614937">
        <w:rPr>
          <w:rFonts w:ascii="Consolas"/>
          <w:color w:val="000000"/>
        </w:rPr>
        <w:t>послеподписанияСторонамиивнесенияПоставщикомобеспеченияисполненияДоговора</w:t>
      </w:r>
      <w:r w:rsidRPr="00614937">
        <w:rPr>
          <w:rFonts w:ascii="Consolas"/>
          <w:color w:val="000000"/>
        </w:rPr>
        <w:t>.</w:t>
      </w:r>
    </w:p>
    <w:p w:rsidR="00BE3B25" w:rsidRPr="00614937" w:rsidRDefault="00BE3B25" w:rsidP="00AB2998">
      <w:pPr>
        <w:rPr>
          <w:rFonts w:ascii="Consolas"/>
          <w:color w:val="000000"/>
        </w:rPr>
      </w:pPr>
      <w:r w:rsidRPr="00614937">
        <w:rPr>
          <w:rFonts w:ascii="Consolas"/>
          <w:color w:val="000000"/>
        </w:rPr>
        <w:t>            </w:t>
      </w:r>
      <w:r w:rsidRPr="00614937">
        <w:rPr>
          <w:rFonts w:ascii="Consolas"/>
          <w:color w:val="000000"/>
        </w:rPr>
        <w:t xml:space="preserve">46. </w:t>
      </w:r>
      <w:r w:rsidRPr="00614937">
        <w:rPr>
          <w:rFonts w:ascii="Consolas"/>
          <w:color w:val="000000"/>
        </w:rPr>
        <w:t>АдресаиреквизитыСторон</w:t>
      </w:r>
      <w:r w:rsidRPr="00614937">
        <w:rPr>
          <w:rFonts w:ascii="Consolas"/>
          <w:color w:val="000000"/>
        </w:rPr>
        <w:t>:</w:t>
      </w:r>
      <w:r w:rsidRPr="00614937">
        <w:br/>
      </w:r>
      <w:r w:rsidRPr="00614937">
        <w:rPr>
          <w:rFonts w:ascii="Consolas"/>
          <w:color w:val="000000"/>
        </w:rPr>
        <w:t>      Датарегистрациивтерриториальноморганеказначейства</w:t>
      </w:r>
      <w:r w:rsidRPr="00614937">
        <w:rPr>
          <w:rFonts w:ascii="Consolas"/>
          <w:color w:val="000000"/>
        </w:rPr>
        <w:t xml:space="preserve"> (</w:t>
      </w:r>
      <w:r w:rsidRPr="00614937">
        <w:rPr>
          <w:rFonts w:ascii="Consolas"/>
          <w:color w:val="000000"/>
        </w:rPr>
        <w:t>длягосударственныхоргановигосударственных</w:t>
      </w:r>
      <w:r w:rsidRPr="00614937">
        <w:br/>
      </w:r>
      <w:r w:rsidRPr="00614937">
        <w:rPr>
          <w:rFonts w:ascii="Consolas"/>
          <w:color w:val="000000"/>
        </w:rPr>
        <w:t>учреждений</w:t>
      </w:r>
      <w:r w:rsidRPr="00614937">
        <w:rPr>
          <w:rFonts w:ascii="Consolas"/>
          <w:color w:val="000000"/>
        </w:rPr>
        <w:t>): ________________.</w:t>
      </w:r>
      <w:r w:rsidRPr="00614937">
        <w:br/>
      </w:r>
      <w:r w:rsidRPr="00614937">
        <w:rPr>
          <w:rFonts w:ascii="Consolas"/>
          <w:color w:val="000000"/>
        </w:rPr>
        <w:t>      НастоящийТиповойдоговорзакупатоварарегулируетправоотношения</w:t>
      </w:r>
      <w:r w:rsidRPr="00614937">
        <w:rPr>
          <w:rFonts w:ascii="Consolas"/>
          <w:color w:val="000000"/>
        </w:rPr>
        <w:t xml:space="preserve">, </w:t>
      </w:r>
      <w:r w:rsidRPr="00614937">
        <w:rPr>
          <w:rFonts w:ascii="Consolas"/>
          <w:color w:val="000000"/>
        </w:rPr>
        <w:t>возникающиемеждуЗаказчикоми</w:t>
      </w:r>
      <w:r w:rsidRPr="00614937">
        <w:br/>
      </w:r>
      <w:r w:rsidRPr="00614937">
        <w:rPr>
          <w:rFonts w:ascii="Consolas"/>
          <w:color w:val="000000"/>
        </w:rPr>
        <w:t>ПоставщикомвпроцессеосуществленияЗаказчикомзакупалекарственныхсредств</w:t>
      </w:r>
      <w:r w:rsidRPr="00614937">
        <w:rPr>
          <w:rFonts w:ascii="Consolas"/>
          <w:color w:val="000000"/>
        </w:rPr>
        <w:t xml:space="preserve">, </w:t>
      </w:r>
      <w:r w:rsidRPr="00614937">
        <w:rPr>
          <w:rFonts w:ascii="Consolas"/>
          <w:color w:val="000000"/>
        </w:rPr>
        <w:t>изделиймедицинскогоназначения</w:t>
      </w:r>
      <w:r w:rsidRPr="00614937">
        <w:br/>
      </w:r>
      <w:r w:rsidRPr="00614937">
        <w:rPr>
          <w:rFonts w:ascii="Consolas"/>
          <w:color w:val="000000"/>
        </w:rPr>
        <w:t>имедицинскойтехники</w:t>
      </w:r>
      <w:r w:rsidRPr="00614937">
        <w:rPr>
          <w:rFonts w:ascii="Consolas"/>
          <w:color w:val="000000"/>
        </w:rPr>
        <w:t xml:space="preserve">. </w:t>
      </w:r>
      <w:r w:rsidRPr="00614937">
        <w:rPr>
          <w:rFonts w:ascii="Consolas"/>
          <w:color w:val="000000"/>
        </w:rPr>
        <w:t>ЛюбыевносимыевнастоящийДоговоризмененияидополнениядолжнысоответствовать</w:t>
      </w:r>
      <w:r w:rsidRPr="00614937">
        <w:br/>
      </w:r>
      <w:r w:rsidRPr="00614937">
        <w:rPr>
          <w:rFonts w:ascii="Consolas"/>
          <w:color w:val="000000"/>
        </w:rPr>
        <w:t>законодательствуРеспубликиКазахстан</w:t>
      </w:r>
      <w:r w:rsidRPr="00614937">
        <w:rPr>
          <w:rFonts w:ascii="Consolas"/>
          <w:color w:val="000000"/>
        </w:rPr>
        <w:t xml:space="preserve">, </w:t>
      </w:r>
      <w:r w:rsidRPr="00614937">
        <w:rPr>
          <w:rFonts w:ascii="Consolas"/>
          <w:color w:val="000000"/>
        </w:rPr>
        <w:t>тендернойдокументацииЗаказчика</w:t>
      </w:r>
      <w:r w:rsidRPr="00614937">
        <w:rPr>
          <w:rFonts w:ascii="Consolas"/>
          <w:color w:val="000000"/>
        </w:rPr>
        <w:t xml:space="preserve">, </w:t>
      </w:r>
      <w:r w:rsidRPr="00614937">
        <w:rPr>
          <w:rFonts w:ascii="Consolas"/>
          <w:color w:val="000000"/>
        </w:rPr>
        <w:t>тендернойзаявкеПоставщикаипротоколу</w:t>
      </w:r>
      <w:r w:rsidRPr="00614937">
        <w:br/>
      </w:r>
      <w:r w:rsidRPr="00614937">
        <w:rPr>
          <w:rFonts w:ascii="Consolas"/>
          <w:color w:val="000000"/>
        </w:rPr>
        <w:t>обитогахтендера</w:t>
      </w:r>
      <w:r w:rsidRPr="00614937">
        <w:rPr>
          <w:rFonts w:ascii="Consolas"/>
          <w:color w:val="000000"/>
        </w:rPr>
        <w:t>.</w:t>
      </w:r>
      <w:r w:rsidR="00AB2998" w:rsidRPr="00614937">
        <w:rPr>
          <w:rFonts w:ascii="Consolas"/>
          <w:color w:val="000000"/>
        </w:rPr>
        <w:t xml:space="preserve">  </w:t>
      </w:r>
    </w:p>
    <w:p w:rsidR="00AB2998" w:rsidRPr="00614937" w:rsidRDefault="00AB2998" w:rsidP="00AB2998">
      <w:pPr>
        <w:rPr>
          <w:rFonts w:cs="Times New Roman"/>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AB2998" w:rsidRPr="00614937" w:rsidRDefault="00AB2998" w:rsidP="00BE3B25">
      <w:pPr>
        <w:pStyle w:val="2"/>
        <w:tabs>
          <w:tab w:val="left" w:pos="0"/>
        </w:tabs>
        <w:jc w:val="right"/>
        <w:rPr>
          <w:rFonts w:ascii="Times New Roman" w:hAnsi="Times New Roman" w:cs="Times New Roman"/>
          <w:i w:val="0"/>
          <w:sz w:val="22"/>
          <w:szCs w:val="22"/>
        </w:rPr>
      </w:pPr>
    </w:p>
    <w:p w:rsidR="00BE3B25" w:rsidRPr="00614937" w:rsidRDefault="00BE3B25" w:rsidP="00BE3B25">
      <w:pPr>
        <w:pStyle w:val="2"/>
        <w:tabs>
          <w:tab w:val="left" w:pos="0"/>
        </w:tabs>
        <w:jc w:val="right"/>
        <w:rPr>
          <w:rFonts w:ascii="Times New Roman" w:hAnsi="Times New Roman" w:cs="Times New Roman"/>
          <w:i w:val="0"/>
          <w:sz w:val="22"/>
          <w:szCs w:val="22"/>
        </w:rPr>
      </w:pPr>
      <w:r w:rsidRPr="00614937">
        <w:rPr>
          <w:rFonts w:ascii="Times New Roman" w:hAnsi="Times New Roman" w:cs="Times New Roman"/>
          <w:i w:val="0"/>
          <w:sz w:val="22"/>
          <w:szCs w:val="22"/>
        </w:rPr>
        <w:t>Приложение 9</w:t>
      </w:r>
    </w:p>
    <w:p w:rsidR="00BE3B25" w:rsidRPr="00614937" w:rsidRDefault="00BE3B25" w:rsidP="00BE3B25">
      <w:pPr>
        <w:pStyle w:val="ac"/>
        <w:spacing w:before="0" w:after="0"/>
        <w:ind w:firstLine="720"/>
        <w:jc w:val="right"/>
        <w:rPr>
          <w:rFonts w:cs="Times New Roman"/>
          <w:b/>
          <w:sz w:val="22"/>
          <w:szCs w:val="22"/>
        </w:rPr>
      </w:pPr>
      <w:r w:rsidRPr="00614937">
        <w:rPr>
          <w:rFonts w:cs="Times New Roman"/>
          <w:b/>
          <w:sz w:val="22"/>
          <w:szCs w:val="22"/>
        </w:rPr>
        <w:t xml:space="preserve">к </w:t>
      </w:r>
      <w:r w:rsidR="00AB2998" w:rsidRPr="00614937">
        <w:rPr>
          <w:rFonts w:cs="Times New Roman"/>
          <w:b/>
          <w:sz w:val="22"/>
          <w:szCs w:val="22"/>
        </w:rPr>
        <w:t>т</w:t>
      </w:r>
      <w:r w:rsidRPr="00614937">
        <w:rPr>
          <w:rFonts w:cs="Times New Roman"/>
          <w:b/>
          <w:sz w:val="22"/>
          <w:szCs w:val="22"/>
        </w:rPr>
        <w:t>ендерной документации</w:t>
      </w:r>
    </w:p>
    <w:p w:rsidR="00BE3B25" w:rsidRPr="00614937" w:rsidRDefault="00BE3B25" w:rsidP="00BE3B25">
      <w:pPr>
        <w:rPr>
          <w:rFonts w:cs="Times New Roman"/>
          <w:sz w:val="22"/>
          <w:szCs w:val="22"/>
        </w:rPr>
      </w:pPr>
    </w:p>
    <w:p w:rsidR="00BE3B25" w:rsidRPr="00614937" w:rsidRDefault="00BE3B25" w:rsidP="00BE3B25">
      <w:r w:rsidRPr="00614937">
        <w:rPr>
          <w:rFonts w:ascii="Consolas"/>
          <w:b/>
          <w:color w:val="000000"/>
        </w:rPr>
        <w:t>Банковскаягарантия</w:t>
      </w:r>
    </w:p>
    <w:p w:rsidR="00BE3B25" w:rsidRPr="00614937" w:rsidRDefault="00BE3B25" w:rsidP="00BE3B25">
      <w:r w:rsidRPr="00614937">
        <w:rPr>
          <w:rFonts w:ascii="Consolas"/>
          <w:b/>
          <w:color w:val="000000"/>
        </w:rPr>
        <w:t>            </w:t>
      </w:r>
      <w:r w:rsidRPr="00614937">
        <w:rPr>
          <w:rFonts w:ascii="Consolas"/>
          <w:b/>
          <w:color w:val="000000"/>
        </w:rPr>
        <w:t>(</w:t>
      </w:r>
      <w:r w:rsidRPr="00614937">
        <w:rPr>
          <w:rFonts w:ascii="Consolas"/>
          <w:b/>
          <w:color w:val="000000"/>
        </w:rPr>
        <w:t>видобеспеченияисполнениядоговорапоставки</w:t>
      </w:r>
      <w:r w:rsidRPr="00614937">
        <w:rPr>
          <w:rFonts w:ascii="Consolas"/>
          <w:b/>
          <w:color w:val="000000"/>
        </w:rPr>
        <w:t>/</w:t>
      </w:r>
      <w:r w:rsidRPr="00614937">
        <w:rPr>
          <w:rFonts w:ascii="Consolas"/>
          <w:b/>
          <w:color w:val="000000"/>
        </w:rPr>
        <w:t>договоразакупа</w:t>
      </w:r>
      <w:r w:rsidRPr="00614937">
        <w:rPr>
          <w:rFonts w:ascii="Consolas"/>
          <w:b/>
          <w:color w:val="000000"/>
        </w:rPr>
        <w:t>/</w:t>
      </w:r>
      <w:r w:rsidRPr="00614937">
        <w:rPr>
          <w:rFonts w:ascii="Consolas"/>
          <w:b/>
          <w:color w:val="000000"/>
        </w:rPr>
        <w:t>договора</w:t>
      </w:r>
      <w:r w:rsidRPr="00614937">
        <w:br/>
      </w:r>
      <w:r w:rsidRPr="00614937">
        <w:rPr>
          <w:rFonts w:ascii="Consolas"/>
          <w:b/>
          <w:color w:val="000000"/>
        </w:rPr>
        <w:t>                  оказанияфармацевтическихуслуг</w:t>
      </w:r>
      <w:r w:rsidRPr="00614937">
        <w:rPr>
          <w:rFonts w:ascii="Consolas"/>
          <w:b/>
          <w:color w:val="000000"/>
        </w:rPr>
        <w:t>/</w:t>
      </w:r>
      <w:r w:rsidRPr="00614937">
        <w:rPr>
          <w:rFonts w:ascii="Consolas"/>
          <w:b/>
          <w:color w:val="000000"/>
        </w:rPr>
        <w:t>договорафинансовоголизинга</w:t>
      </w:r>
      <w:r w:rsidRPr="00614937">
        <w:rPr>
          <w:rFonts w:ascii="Consolas"/>
          <w:b/>
          <w:color w:val="000000"/>
        </w:rPr>
        <w:t>)</w:t>
      </w:r>
    </w:p>
    <w:p w:rsidR="00BE3B25" w:rsidRPr="00614937" w:rsidRDefault="00BE3B25" w:rsidP="00BE3B25">
      <w:bookmarkStart w:id="165" w:name="z511"/>
      <w:r w:rsidRPr="00614937">
        <w:rPr>
          <w:rFonts w:ascii="Consolas"/>
          <w:color w:val="000000"/>
        </w:rPr>
        <w:t>            Наименованиебанка</w:t>
      </w:r>
      <w:r w:rsidRPr="00614937">
        <w:rPr>
          <w:rFonts w:ascii="Consolas"/>
          <w:color w:val="000000"/>
        </w:rPr>
        <w:t>:____________________________________________________________________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наименованиеиреквизитыбанка</w:t>
      </w:r>
      <w:r w:rsidRPr="00614937">
        <w:rPr>
          <w:rFonts w:ascii="Consolas"/>
          <w:color w:val="000000"/>
        </w:rPr>
        <w:t>)</w:t>
      </w:r>
    </w:p>
    <w:p w:rsidR="00BE3B25" w:rsidRPr="00614937" w:rsidRDefault="00BE3B25" w:rsidP="00BE3B25">
      <w:bookmarkStart w:id="166" w:name="z512"/>
      <w:bookmarkEnd w:id="165"/>
      <w:r w:rsidRPr="00614937">
        <w:rPr>
          <w:rFonts w:ascii="Consolas"/>
          <w:color w:val="000000"/>
        </w:rPr>
        <w:t>            Кому</w:t>
      </w:r>
      <w:r w:rsidRPr="00614937">
        <w:rPr>
          <w:rFonts w:ascii="Consolas"/>
          <w:color w:val="000000"/>
        </w:rPr>
        <w:t>: _________________________________________________________________________________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наименованиеиреквизитызаказчика</w:t>
      </w:r>
      <w:r w:rsidRPr="00614937">
        <w:rPr>
          <w:rFonts w:ascii="Consolas"/>
          <w:color w:val="000000"/>
        </w:rPr>
        <w:t>)</w:t>
      </w:r>
    </w:p>
    <w:p w:rsidR="00BE3B25" w:rsidRPr="00614937" w:rsidRDefault="00BE3B25" w:rsidP="00BE3B25">
      <w:bookmarkStart w:id="167" w:name="z513"/>
      <w:bookmarkEnd w:id="166"/>
      <w:r w:rsidRPr="00614937">
        <w:rPr>
          <w:rFonts w:ascii="Consolas"/>
          <w:color w:val="000000"/>
        </w:rPr>
        <w:t>                                          Гарантийноеобязательство№</w:t>
      </w:r>
      <w:r w:rsidRPr="00614937">
        <w:rPr>
          <w:rFonts w:ascii="Consolas"/>
          <w:color w:val="000000"/>
        </w:rPr>
        <w:t xml:space="preserve"> ___</w:t>
      </w:r>
    </w:p>
    <w:p w:rsidR="00BE3B25" w:rsidRPr="00614937" w:rsidRDefault="00BE3B25" w:rsidP="00BE3B25">
      <w:bookmarkStart w:id="168" w:name="z514"/>
      <w:bookmarkEnd w:id="167"/>
      <w:r w:rsidRPr="00614937">
        <w:rPr>
          <w:rFonts w:ascii="Consolas"/>
          <w:color w:val="000000"/>
        </w:rPr>
        <w:t>            </w:t>
      </w:r>
      <w:r w:rsidRPr="00614937">
        <w:rPr>
          <w:rFonts w:ascii="Consolas"/>
          <w:color w:val="000000"/>
        </w:rPr>
        <w:t xml:space="preserve">_____________________________ </w:t>
      </w:r>
      <w:r w:rsidRPr="00614937">
        <w:rPr>
          <w:rFonts w:ascii="Consolas"/>
          <w:color w:val="000000"/>
        </w:rPr>
        <w:t>                                    </w:t>
      </w:r>
      <w:r w:rsidRPr="00614937">
        <w:rPr>
          <w:rFonts w:ascii="Consolas"/>
          <w:color w:val="000000"/>
        </w:rPr>
        <w:t xml:space="preserve">"___"___________ _____ </w:t>
      </w:r>
      <w:r w:rsidRPr="00614937">
        <w:rPr>
          <w:rFonts w:ascii="Consolas"/>
          <w:color w:val="000000"/>
        </w:rPr>
        <w:t>г</w:t>
      </w:r>
      <w:r w:rsidRPr="00614937">
        <w:rPr>
          <w:rFonts w:ascii="Consolas"/>
          <w:color w:val="000000"/>
        </w:rPr>
        <w:t>.</w:t>
      </w:r>
      <w:r w:rsidRPr="00614937">
        <w:br/>
      </w:r>
      <w:r w:rsidRPr="00614937">
        <w:rPr>
          <w:rFonts w:ascii="Consolas"/>
          <w:color w:val="000000"/>
        </w:rPr>
        <w:t>      </w:t>
      </w:r>
      <w:r w:rsidRPr="00614937">
        <w:rPr>
          <w:rFonts w:ascii="Consolas"/>
          <w:color w:val="000000"/>
        </w:rPr>
        <w:t>(</w:t>
      </w:r>
      <w:r w:rsidRPr="00614937">
        <w:rPr>
          <w:rFonts w:ascii="Consolas"/>
          <w:color w:val="000000"/>
        </w:rPr>
        <w:t>местонахождения</w:t>
      </w:r>
      <w:r w:rsidRPr="00614937">
        <w:rPr>
          <w:rFonts w:ascii="Consolas"/>
          <w:color w:val="000000"/>
        </w:rPr>
        <w:t>)</w:t>
      </w:r>
    </w:p>
    <w:p w:rsidR="00BE3B25" w:rsidRPr="00614937" w:rsidRDefault="00BE3B25" w:rsidP="00BE3B25">
      <w:bookmarkStart w:id="169" w:name="z515"/>
      <w:bookmarkEnd w:id="168"/>
      <w:r w:rsidRPr="00614937">
        <w:rPr>
          <w:rFonts w:ascii="Consolas"/>
          <w:color w:val="000000"/>
        </w:rPr>
        <w:t>            Принимаявовнимание</w:t>
      </w:r>
      <w:r w:rsidRPr="00614937">
        <w:rPr>
          <w:rFonts w:ascii="Consolas"/>
          <w:color w:val="000000"/>
        </w:rPr>
        <w:t xml:space="preserve">, </w:t>
      </w:r>
      <w:r w:rsidRPr="00614937">
        <w:rPr>
          <w:rFonts w:ascii="Consolas"/>
          <w:color w:val="000000"/>
        </w:rPr>
        <w:t>что</w:t>
      </w:r>
      <w:r w:rsidRPr="00614937">
        <w:rPr>
          <w:rFonts w:ascii="Consolas"/>
          <w:color w:val="000000"/>
        </w:rPr>
        <w:t xml:space="preserve"> ______________________________________________________________,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наименованиепоставщика</w:t>
      </w:r>
      <w:r w:rsidRPr="00614937">
        <w:rPr>
          <w:rFonts w:ascii="Consolas"/>
          <w:color w:val="000000"/>
        </w:rPr>
        <w:t>)</w:t>
      </w:r>
    </w:p>
    <w:p w:rsidR="00BE3B25" w:rsidRPr="00614937" w:rsidRDefault="00BE3B25" w:rsidP="00BE3B25">
      <w:bookmarkStart w:id="170" w:name="z516"/>
      <w:bookmarkEnd w:id="169"/>
      <w:r w:rsidRPr="00614937">
        <w:rPr>
          <w:rFonts w:ascii="Consolas"/>
          <w:color w:val="000000"/>
        </w:rPr>
        <w:t>            </w:t>
      </w:r>
      <w:r w:rsidRPr="00614937">
        <w:rPr>
          <w:rFonts w:ascii="Consolas"/>
          <w:color w:val="000000"/>
        </w:rPr>
        <w:t>"</w:t>
      </w:r>
      <w:r w:rsidRPr="00614937">
        <w:rPr>
          <w:rFonts w:ascii="Consolas"/>
          <w:color w:val="000000"/>
        </w:rPr>
        <w:t>Поставщик</w:t>
      </w:r>
      <w:r w:rsidRPr="00614937">
        <w:rPr>
          <w:rFonts w:ascii="Consolas"/>
          <w:color w:val="000000"/>
        </w:rPr>
        <w:t xml:space="preserve">" </w:t>
      </w:r>
      <w:r w:rsidRPr="00614937">
        <w:rPr>
          <w:rFonts w:ascii="Consolas"/>
          <w:color w:val="000000"/>
        </w:rPr>
        <w:t>заключил</w:t>
      </w:r>
      <w:r w:rsidRPr="00614937">
        <w:rPr>
          <w:rFonts w:ascii="Consolas"/>
          <w:color w:val="000000"/>
        </w:rPr>
        <w:t xml:space="preserve"> (</w:t>
      </w:r>
      <w:r w:rsidRPr="00614937">
        <w:rPr>
          <w:rFonts w:ascii="Consolas"/>
          <w:color w:val="000000"/>
        </w:rPr>
        <w:t>ит</w:t>
      </w:r>
      <w:r w:rsidRPr="00614937">
        <w:rPr>
          <w:rFonts w:ascii="Consolas"/>
          <w:color w:val="000000"/>
        </w:rPr>
        <w:t xml:space="preserve">)* </w:t>
      </w:r>
      <w:r w:rsidRPr="00614937">
        <w:rPr>
          <w:rFonts w:ascii="Consolas"/>
          <w:color w:val="000000"/>
        </w:rPr>
        <w:t>договорпоставки</w:t>
      </w:r>
      <w:r w:rsidRPr="00614937">
        <w:rPr>
          <w:rFonts w:ascii="Consolas"/>
          <w:color w:val="000000"/>
        </w:rPr>
        <w:t>/</w:t>
      </w:r>
      <w:r w:rsidRPr="00614937">
        <w:rPr>
          <w:rFonts w:ascii="Consolas"/>
          <w:color w:val="000000"/>
        </w:rPr>
        <w:t>договорзакупа</w:t>
      </w:r>
      <w:r w:rsidRPr="00614937">
        <w:rPr>
          <w:rFonts w:ascii="Consolas"/>
          <w:color w:val="000000"/>
        </w:rPr>
        <w:t>/</w:t>
      </w:r>
      <w:r w:rsidRPr="00614937">
        <w:rPr>
          <w:rFonts w:ascii="Consolas"/>
          <w:color w:val="000000"/>
        </w:rPr>
        <w:t>договораоказанияфармацевтических</w:t>
      </w:r>
      <w:r w:rsidRPr="00614937">
        <w:br/>
      </w:r>
      <w:r w:rsidRPr="00614937">
        <w:rPr>
          <w:rFonts w:ascii="Consolas"/>
          <w:color w:val="000000"/>
        </w:rPr>
        <w:t>услуг</w:t>
      </w:r>
      <w:r w:rsidRPr="00614937">
        <w:rPr>
          <w:rFonts w:ascii="Consolas"/>
          <w:color w:val="000000"/>
        </w:rPr>
        <w:t>/</w:t>
      </w:r>
      <w:r w:rsidRPr="00614937">
        <w:rPr>
          <w:rFonts w:ascii="Consolas"/>
          <w:color w:val="000000"/>
        </w:rPr>
        <w:t>договорфинансовоголизинга</w:t>
      </w:r>
      <w:r w:rsidRPr="00614937">
        <w:rPr>
          <w:rFonts w:ascii="Consolas"/>
          <w:color w:val="000000"/>
        </w:rPr>
        <w:t xml:space="preserve"> _________________ </w:t>
      </w:r>
      <w:r w:rsidRPr="00614937">
        <w:rPr>
          <w:rFonts w:ascii="Consolas"/>
          <w:color w:val="000000"/>
        </w:rPr>
        <w:t>междузаказчикомипоставщиком№</w:t>
      </w:r>
      <w:r w:rsidRPr="00614937">
        <w:rPr>
          <w:rFonts w:ascii="Consolas"/>
          <w:color w:val="000000"/>
        </w:rPr>
        <w:t xml:space="preserve">__ </w:t>
      </w:r>
      <w:r w:rsidRPr="00614937">
        <w:rPr>
          <w:rFonts w:ascii="Consolas"/>
          <w:color w:val="000000"/>
        </w:rPr>
        <w:t>от</w:t>
      </w:r>
      <w:r w:rsidRPr="00614937">
        <w:rPr>
          <w:rFonts w:ascii="Consolas"/>
          <w:color w:val="000000"/>
        </w:rPr>
        <w:t xml:space="preserve"> ______ </w:t>
      </w:r>
      <w:r w:rsidRPr="00614937">
        <w:rPr>
          <w:rFonts w:ascii="Consolas"/>
          <w:color w:val="000000"/>
        </w:rPr>
        <w:t>г</w:t>
      </w:r>
      <w:r w:rsidRPr="00614937">
        <w:rPr>
          <w:rFonts w:ascii="Consolas"/>
          <w:color w:val="000000"/>
        </w:rPr>
        <w:t>.</w:t>
      </w:r>
      <w:r w:rsidRPr="00614937">
        <w:br/>
      </w:r>
      <w:r w:rsidRPr="00614937">
        <w:rPr>
          <w:rFonts w:ascii="Consolas"/>
          <w:color w:val="000000"/>
        </w:rPr>
        <w:t>(</w:t>
      </w:r>
      <w:r w:rsidRPr="00614937">
        <w:rPr>
          <w:rFonts w:ascii="Consolas"/>
          <w:color w:val="000000"/>
        </w:rPr>
        <w:t>далее–договор</w:t>
      </w:r>
      <w:r w:rsidRPr="00614937">
        <w:rPr>
          <w:rFonts w:ascii="Consolas"/>
          <w:color w:val="000000"/>
        </w:rPr>
        <w:t xml:space="preserve">) </w:t>
      </w:r>
      <w:r w:rsidRPr="00614937">
        <w:rPr>
          <w:rFonts w:ascii="Consolas"/>
          <w:color w:val="000000"/>
        </w:rPr>
        <w:t>напоставку</w:t>
      </w:r>
      <w:r w:rsidRPr="00614937">
        <w:rPr>
          <w:rFonts w:ascii="Consolas"/>
          <w:color w:val="000000"/>
        </w:rPr>
        <w:t xml:space="preserve"> (</w:t>
      </w:r>
      <w:r w:rsidRPr="00614937">
        <w:rPr>
          <w:rFonts w:ascii="Consolas"/>
          <w:color w:val="000000"/>
        </w:rPr>
        <w:t>оказание</w:t>
      </w:r>
      <w:r w:rsidRPr="00614937">
        <w:rPr>
          <w:rFonts w:ascii="Consolas"/>
          <w:color w:val="000000"/>
        </w:rPr>
        <w:t>) __________________________________________________________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описаниетоваровилиуслуг</w:t>
      </w:r>
      <w:r w:rsidRPr="00614937">
        <w:rPr>
          <w:rFonts w:ascii="Consolas"/>
          <w:color w:val="000000"/>
        </w:rPr>
        <w:t>)</w:t>
      </w:r>
      <w:r w:rsidRPr="00614937">
        <w:br/>
      </w:r>
      <w:r w:rsidRPr="00614937">
        <w:rPr>
          <w:rFonts w:ascii="Consolas"/>
          <w:color w:val="000000"/>
        </w:rPr>
        <w:t>иВамибылопредусмотреновДоговоре</w:t>
      </w:r>
      <w:r w:rsidRPr="00614937">
        <w:rPr>
          <w:rFonts w:ascii="Consolas"/>
          <w:color w:val="000000"/>
        </w:rPr>
        <w:t xml:space="preserve">, </w:t>
      </w:r>
      <w:r w:rsidRPr="00614937">
        <w:rPr>
          <w:rFonts w:ascii="Consolas"/>
          <w:color w:val="000000"/>
        </w:rPr>
        <w:t>чтоПоставщиквнесетобеспечениеегоисполненияввидебанковской</w:t>
      </w:r>
      <w:r w:rsidRPr="00614937">
        <w:br/>
      </w:r>
      <w:r w:rsidRPr="00614937">
        <w:rPr>
          <w:rFonts w:ascii="Consolas"/>
          <w:color w:val="000000"/>
        </w:rPr>
        <w:t>гарантиинаобщуюсумму</w:t>
      </w:r>
      <w:r w:rsidRPr="00614937">
        <w:rPr>
          <w:rFonts w:ascii="Consolas"/>
          <w:color w:val="000000"/>
        </w:rPr>
        <w:t xml:space="preserve"> _______________________________________ </w:t>
      </w:r>
      <w:r w:rsidRPr="00614937">
        <w:rPr>
          <w:rFonts w:ascii="Consolas"/>
          <w:color w:val="000000"/>
        </w:rPr>
        <w:t>тенге</w:t>
      </w:r>
      <w:r w:rsidRPr="00614937">
        <w:rPr>
          <w:rFonts w:ascii="Consolas"/>
          <w:color w:val="000000"/>
        </w:rPr>
        <w:t xml:space="preserve">, </w:t>
      </w:r>
      <w:r w:rsidRPr="00614937">
        <w:rPr>
          <w:rFonts w:ascii="Consolas"/>
          <w:color w:val="000000"/>
        </w:rPr>
        <w:t>настоящим</w:t>
      </w:r>
      <w:r w:rsidRPr="00614937">
        <w:rPr>
          <w:rFonts w:ascii="Consolas"/>
          <w:color w:val="000000"/>
        </w:rPr>
        <w:t xml:space="preserve"> ___________________</w:t>
      </w:r>
      <w:r w:rsidRPr="00614937">
        <w:br/>
      </w:r>
      <w:r w:rsidRPr="00614937">
        <w:rPr>
          <w:rFonts w:ascii="Consolas"/>
          <w:color w:val="000000"/>
        </w:rPr>
        <w:t>                                                                              </w:t>
      </w:r>
      <w:r w:rsidRPr="00614937">
        <w:rPr>
          <w:rFonts w:ascii="Consolas"/>
          <w:color w:val="000000"/>
        </w:rPr>
        <w:t>(</w:t>
      </w:r>
      <w:r w:rsidRPr="00614937">
        <w:rPr>
          <w:rFonts w:ascii="Consolas"/>
          <w:color w:val="000000"/>
        </w:rPr>
        <w:t>наименованиебанка</w:t>
      </w:r>
      <w:r w:rsidRPr="00614937">
        <w:rPr>
          <w:rFonts w:ascii="Consolas"/>
          <w:color w:val="000000"/>
        </w:rPr>
        <w:t>)</w:t>
      </w:r>
      <w:r w:rsidRPr="00614937">
        <w:br/>
      </w:r>
      <w:r w:rsidRPr="00614937">
        <w:rPr>
          <w:rFonts w:ascii="Consolas"/>
          <w:color w:val="000000"/>
        </w:rPr>
        <w:t>подтверждаем</w:t>
      </w:r>
      <w:r w:rsidRPr="00614937">
        <w:rPr>
          <w:rFonts w:ascii="Consolas"/>
          <w:color w:val="000000"/>
        </w:rPr>
        <w:t xml:space="preserve">, </w:t>
      </w:r>
      <w:r w:rsidRPr="00614937">
        <w:rPr>
          <w:rFonts w:ascii="Consolas"/>
          <w:color w:val="000000"/>
        </w:rPr>
        <w:t>чтоявляемсягарантомповышеуказанномуДоговоруиберемнасебябезотзывноеобязательство</w:t>
      </w:r>
      <w:r w:rsidRPr="00614937">
        <w:br/>
      </w:r>
      <w:r w:rsidRPr="00614937">
        <w:rPr>
          <w:rFonts w:ascii="Consolas"/>
          <w:color w:val="000000"/>
        </w:rPr>
        <w:t>выплатитьВампоВашемутребованиюсумму</w:t>
      </w:r>
      <w:r w:rsidRPr="00614937">
        <w:rPr>
          <w:rFonts w:ascii="Consolas"/>
          <w:color w:val="000000"/>
        </w:rPr>
        <w:t xml:space="preserve">, </w:t>
      </w:r>
      <w:r w:rsidRPr="00614937">
        <w:rPr>
          <w:rFonts w:ascii="Consolas"/>
          <w:color w:val="000000"/>
        </w:rPr>
        <w:t>равную</w:t>
      </w:r>
      <w:r w:rsidRPr="00614937">
        <w:rPr>
          <w:rFonts w:ascii="Consolas"/>
          <w:color w:val="000000"/>
        </w:rPr>
        <w:t xml:space="preserve">__________________________________________ </w:t>
      </w:r>
      <w:r w:rsidRPr="00614937">
        <w:rPr>
          <w:rFonts w:ascii="Consolas"/>
          <w:color w:val="000000"/>
        </w:rPr>
        <w:t>пополучении</w:t>
      </w:r>
      <w:r w:rsidRPr="00614937">
        <w:br/>
      </w:r>
      <w:r w:rsidRPr="00614937">
        <w:rPr>
          <w:rFonts w:ascii="Consolas"/>
          <w:color w:val="000000"/>
        </w:rPr>
        <w:t>                                                      </w:t>
      </w:r>
      <w:r w:rsidRPr="00614937">
        <w:rPr>
          <w:rFonts w:ascii="Consolas"/>
          <w:color w:val="000000"/>
        </w:rPr>
        <w:t>(</w:t>
      </w:r>
      <w:r w:rsidRPr="00614937">
        <w:rPr>
          <w:rFonts w:ascii="Consolas"/>
          <w:color w:val="000000"/>
        </w:rPr>
        <w:t>суммавцифрахипрописью</w:t>
      </w:r>
      <w:r w:rsidRPr="00614937">
        <w:rPr>
          <w:rFonts w:ascii="Consolas"/>
          <w:color w:val="000000"/>
        </w:rPr>
        <w:t>)</w:t>
      </w:r>
      <w:r w:rsidRPr="00614937">
        <w:br/>
      </w:r>
      <w:r w:rsidRPr="00614937">
        <w:rPr>
          <w:rFonts w:ascii="Consolas"/>
          <w:color w:val="000000"/>
        </w:rPr>
        <w:t>Вашегописьменноготребованиянаоплату</w:t>
      </w:r>
      <w:r w:rsidRPr="00614937">
        <w:rPr>
          <w:rFonts w:ascii="Consolas"/>
          <w:color w:val="000000"/>
        </w:rPr>
        <w:t xml:space="preserve">, </w:t>
      </w:r>
      <w:r w:rsidRPr="00614937">
        <w:rPr>
          <w:rFonts w:ascii="Consolas"/>
          <w:color w:val="000000"/>
        </w:rPr>
        <w:t>пооснованиям</w:t>
      </w:r>
      <w:r w:rsidRPr="00614937">
        <w:rPr>
          <w:rFonts w:ascii="Consolas"/>
          <w:color w:val="000000"/>
        </w:rPr>
        <w:t xml:space="preserve">, </w:t>
      </w:r>
      <w:r w:rsidRPr="00614937">
        <w:rPr>
          <w:rFonts w:ascii="Consolas"/>
          <w:color w:val="000000"/>
        </w:rPr>
        <w:t>предусмотреннымпунктами</w:t>
      </w:r>
      <w:r w:rsidRPr="00614937">
        <w:rPr>
          <w:rFonts w:ascii="Consolas"/>
          <w:color w:val="000000"/>
        </w:rPr>
        <w:t xml:space="preserve"> 98, 282,472 </w:t>
      </w:r>
      <w:r w:rsidRPr="00614937">
        <w:rPr>
          <w:rFonts w:ascii="Consolas"/>
          <w:color w:val="000000"/>
        </w:rPr>
        <w:t>Правил</w:t>
      </w:r>
      <w:r w:rsidRPr="00614937">
        <w:br/>
      </w:r>
      <w:r w:rsidRPr="00614937">
        <w:rPr>
          <w:rFonts w:ascii="Consolas"/>
          <w:color w:val="000000"/>
        </w:rPr>
        <w:t>организацииипроведениязакупалекарственныхсредств</w:t>
      </w:r>
      <w:r w:rsidRPr="00614937">
        <w:rPr>
          <w:rFonts w:ascii="Consolas"/>
          <w:color w:val="000000"/>
        </w:rPr>
        <w:t xml:space="preserve">, </w:t>
      </w:r>
      <w:r w:rsidRPr="00614937">
        <w:rPr>
          <w:rFonts w:ascii="Consolas"/>
          <w:color w:val="000000"/>
        </w:rPr>
        <w:t>профилактических</w:t>
      </w:r>
      <w:r w:rsidRPr="00614937">
        <w:rPr>
          <w:rFonts w:ascii="Consolas"/>
          <w:color w:val="000000"/>
        </w:rPr>
        <w:t xml:space="preserve"> (</w:t>
      </w:r>
      <w:r w:rsidRPr="00614937">
        <w:rPr>
          <w:rFonts w:ascii="Consolas"/>
          <w:color w:val="000000"/>
        </w:rPr>
        <w:t>иммунобиологических</w:t>
      </w:r>
      <w:r w:rsidRPr="00614937">
        <w:rPr>
          <w:rFonts w:ascii="Consolas"/>
          <w:color w:val="000000"/>
        </w:rPr>
        <w:t xml:space="preserve">, </w:t>
      </w:r>
      <w:r w:rsidRPr="00614937">
        <w:rPr>
          <w:rFonts w:ascii="Consolas"/>
          <w:color w:val="000000"/>
        </w:rPr>
        <w:t>диагностических</w:t>
      </w:r>
      <w:r w:rsidRPr="00614937">
        <w:rPr>
          <w:rFonts w:ascii="Consolas"/>
          <w:color w:val="000000"/>
        </w:rPr>
        <w:t>,</w:t>
      </w:r>
      <w:r w:rsidRPr="00614937">
        <w:br/>
      </w:r>
      <w:r w:rsidRPr="00614937">
        <w:rPr>
          <w:rFonts w:ascii="Consolas"/>
          <w:color w:val="000000"/>
        </w:rPr>
        <w:t>дезинфицирующих</w:t>
      </w:r>
      <w:r w:rsidRPr="00614937">
        <w:rPr>
          <w:rFonts w:ascii="Consolas"/>
          <w:color w:val="000000"/>
        </w:rPr>
        <w:t xml:space="preserve">) </w:t>
      </w:r>
      <w:r w:rsidRPr="00614937">
        <w:rPr>
          <w:rFonts w:ascii="Consolas"/>
          <w:color w:val="000000"/>
        </w:rPr>
        <w:t>препаратов</w:t>
      </w:r>
      <w:r w:rsidRPr="00614937">
        <w:rPr>
          <w:rFonts w:ascii="Consolas"/>
          <w:color w:val="000000"/>
        </w:rPr>
        <w:t xml:space="preserve">, </w:t>
      </w:r>
      <w:r w:rsidRPr="00614937">
        <w:rPr>
          <w:rFonts w:ascii="Consolas"/>
          <w:color w:val="000000"/>
        </w:rPr>
        <w:t>изделиймедицинскогоназначенияимедицинскойтехники</w:t>
      </w:r>
      <w:r w:rsidRPr="00614937">
        <w:rPr>
          <w:rFonts w:ascii="Consolas"/>
          <w:color w:val="000000"/>
        </w:rPr>
        <w:t xml:space="preserve">, </w:t>
      </w:r>
      <w:r w:rsidRPr="00614937">
        <w:rPr>
          <w:rFonts w:ascii="Consolas"/>
          <w:color w:val="000000"/>
        </w:rPr>
        <w:t>фармацевтическихуслуг</w:t>
      </w:r>
      <w:r w:rsidRPr="00614937">
        <w:br/>
      </w:r>
      <w:r w:rsidRPr="00614937">
        <w:rPr>
          <w:rFonts w:ascii="Consolas"/>
          <w:color w:val="000000"/>
        </w:rPr>
        <w:t>пооказаниюгарантированногообъемабесплатноймедицинскойпомощиимедицинскойпомощивсистеме</w:t>
      </w:r>
      <w:r w:rsidRPr="00614937">
        <w:br/>
      </w:r>
      <w:r w:rsidRPr="00614937">
        <w:rPr>
          <w:rFonts w:ascii="Consolas"/>
          <w:color w:val="000000"/>
        </w:rPr>
        <w:t>обязательногосоциальногомедицинскогострахования</w:t>
      </w:r>
      <w:r w:rsidRPr="00614937">
        <w:rPr>
          <w:rFonts w:ascii="Consolas"/>
          <w:color w:val="000000"/>
        </w:rPr>
        <w:t xml:space="preserve">, </w:t>
      </w:r>
      <w:r w:rsidRPr="00614937">
        <w:rPr>
          <w:rFonts w:ascii="Consolas"/>
          <w:color w:val="000000"/>
        </w:rPr>
        <w:t>утвержденныхпостановлениемПравительстваРеспублики</w:t>
      </w:r>
      <w:r w:rsidRPr="00614937">
        <w:br/>
      </w:r>
      <w:r w:rsidRPr="00614937">
        <w:rPr>
          <w:rFonts w:ascii="Consolas"/>
          <w:color w:val="000000"/>
        </w:rPr>
        <w:t>Казахстанот</w:t>
      </w:r>
      <w:r w:rsidRPr="00614937">
        <w:rPr>
          <w:rFonts w:ascii="Consolas"/>
          <w:color w:val="000000"/>
        </w:rPr>
        <w:t xml:space="preserve"> 30 </w:t>
      </w:r>
      <w:r w:rsidRPr="00614937">
        <w:rPr>
          <w:rFonts w:ascii="Consolas"/>
          <w:color w:val="000000"/>
        </w:rPr>
        <w:t>октября</w:t>
      </w:r>
      <w:r w:rsidRPr="00614937">
        <w:rPr>
          <w:rFonts w:ascii="Consolas"/>
          <w:color w:val="000000"/>
        </w:rPr>
        <w:t xml:space="preserve"> 2009 </w:t>
      </w:r>
      <w:r w:rsidRPr="00614937">
        <w:rPr>
          <w:rFonts w:ascii="Consolas"/>
          <w:color w:val="000000"/>
        </w:rPr>
        <w:t>года№</w:t>
      </w:r>
      <w:r w:rsidRPr="00614937">
        <w:rPr>
          <w:rFonts w:ascii="Consolas"/>
          <w:color w:val="000000"/>
        </w:rPr>
        <w:t xml:space="preserve"> 1729, </w:t>
      </w:r>
      <w:r w:rsidRPr="00614937">
        <w:rPr>
          <w:rFonts w:ascii="Consolas"/>
          <w:color w:val="000000"/>
        </w:rPr>
        <w:t>атакжеписьменногоподтверждениятого</w:t>
      </w:r>
      <w:r w:rsidRPr="00614937">
        <w:rPr>
          <w:rFonts w:ascii="Consolas"/>
          <w:color w:val="000000"/>
        </w:rPr>
        <w:t xml:space="preserve">, </w:t>
      </w:r>
      <w:r w:rsidRPr="00614937">
        <w:rPr>
          <w:rFonts w:ascii="Consolas"/>
          <w:color w:val="000000"/>
        </w:rPr>
        <w:t>чтоПоставщикнеисполнил</w:t>
      </w:r>
      <w:r w:rsidRPr="00614937">
        <w:br/>
      </w:r>
      <w:r w:rsidRPr="00614937">
        <w:rPr>
          <w:rFonts w:ascii="Consolas"/>
          <w:color w:val="000000"/>
        </w:rPr>
        <w:t>илиисполнилненадлежащимобразомсвоиобязательствапоДоговору</w:t>
      </w:r>
      <w:r w:rsidRPr="00614937">
        <w:rPr>
          <w:rFonts w:ascii="Consolas"/>
          <w:color w:val="000000"/>
        </w:rPr>
        <w:t>.</w:t>
      </w:r>
    </w:p>
    <w:p w:rsidR="00BE3B25" w:rsidRPr="00614937" w:rsidRDefault="00BE3B25" w:rsidP="00BE3B25">
      <w:bookmarkStart w:id="171" w:name="z517"/>
      <w:bookmarkEnd w:id="170"/>
      <w:r w:rsidRPr="00614937">
        <w:rPr>
          <w:rFonts w:ascii="Consolas"/>
          <w:color w:val="000000"/>
        </w:rPr>
        <w:t>            Даннаягарантиявступаетвсилусмоментаееподписанияидействуетдомоментаполногоисполнения</w:t>
      </w:r>
      <w:r w:rsidRPr="00614937">
        <w:br/>
      </w:r>
      <w:r w:rsidRPr="00614937">
        <w:rPr>
          <w:rFonts w:ascii="Consolas"/>
          <w:color w:val="000000"/>
        </w:rPr>
        <w:t>ПоставщикомсвоихобязательствпоДоговору</w:t>
      </w:r>
      <w:r w:rsidRPr="00614937">
        <w:rPr>
          <w:rFonts w:ascii="Consolas"/>
          <w:color w:val="000000"/>
        </w:rPr>
        <w:t>.</w:t>
      </w:r>
    </w:p>
    <w:p w:rsidR="00BE3B25" w:rsidRPr="00614937" w:rsidRDefault="00BE3B25" w:rsidP="00BE3B25">
      <w:bookmarkStart w:id="172" w:name="z518"/>
      <w:bookmarkEnd w:id="171"/>
      <w:r w:rsidRPr="00614937">
        <w:rPr>
          <w:rFonts w:ascii="Consolas"/>
          <w:color w:val="000000"/>
        </w:rPr>
        <w:t>      Подписьипечатьгарантов                                    Датаиадрес</w:t>
      </w:r>
      <w:r w:rsidRPr="00614937">
        <w:br/>
      </w:r>
      <w:r w:rsidRPr="00614937">
        <w:rPr>
          <w:rFonts w:ascii="Consolas"/>
          <w:color w:val="000000"/>
        </w:rPr>
        <w:t>      </w:t>
      </w:r>
      <w:r w:rsidRPr="00614937">
        <w:rPr>
          <w:rFonts w:ascii="Consolas"/>
          <w:color w:val="000000"/>
        </w:rPr>
        <w:t xml:space="preserve">_______________________ </w:t>
      </w:r>
      <w:r w:rsidRPr="00614937">
        <w:rPr>
          <w:rFonts w:ascii="Consolas"/>
          <w:color w:val="000000"/>
        </w:rPr>
        <w:t>                                    </w:t>
      </w:r>
      <w:r w:rsidRPr="00614937">
        <w:rPr>
          <w:rFonts w:ascii="Consolas"/>
          <w:color w:val="000000"/>
        </w:rPr>
        <w:t>____________</w:t>
      </w:r>
    </w:p>
    <w:bookmarkEnd w:id="172"/>
    <w:p w:rsidR="004C12DD" w:rsidRPr="00614937" w:rsidRDefault="004C12DD"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5C3587" w:rsidRPr="00614937" w:rsidRDefault="005C3587" w:rsidP="00693B62">
      <w:pPr>
        <w:pStyle w:val="ac"/>
        <w:spacing w:before="0" w:after="0"/>
        <w:ind w:firstLine="720"/>
        <w:jc w:val="right"/>
      </w:pPr>
    </w:p>
    <w:p w:rsidR="00AB2998" w:rsidRPr="00614937" w:rsidRDefault="00AB2998" w:rsidP="00AB2998">
      <w:pPr>
        <w:pStyle w:val="2"/>
        <w:tabs>
          <w:tab w:val="left" w:pos="0"/>
        </w:tabs>
        <w:jc w:val="right"/>
        <w:rPr>
          <w:rFonts w:ascii="Times New Roman" w:hAnsi="Times New Roman" w:cs="Times New Roman"/>
          <w:i w:val="0"/>
          <w:sz w:val="22"/>
          <w:szCs w:val="22"/>
        </w:rPr>
      </w:pPr>
      <w:r w:rsidRPr="00614937">
        <w:rPr>
          <w:rFonts w:ascii="Times New Roman" w:hAnsi="Times New Roman" w:cs="Times New Roman"/>
          <w:i w:val="0"/>
          <w:sz w:val="22"/>
          <w:szCs w:val="22"/>
        </w:rPr>
        <w:t>Приложение 10</w:t>
      </w:r>
    </w:p>
    <w:p w:rsidR="00AB2998" w:rsidRPr="00614937" w:rsidRDefault="00AB2998" w:rsidP="00AB2998">
      <w:pPr>
        <w:pStyle w:val="ac"/>
        <w:spacing w:before="0" w:after="0"/>
        <w:ind w:firstLine="720"/>
        <w:jc w:val="right"/>
        <w:rPr>
          <w:rFonts w:cs="Times New Roman"/>
          <w:b/>
          <w:sz w:val="22"/>
          <w:szCs w:val="22"/>
        </w:rPr>
      </w:pPr>
      <w:r w:rsidRPr="00614937">
        <w:rPr>
          <w:rFonts w:cs="Times New Roman"/>
          <w:b/>
          <w:sz w:val="22"/>
          <w:szCs w:val="22"/>
        </w:rPr>
        <w:t>к тендерной документации</w:t>
      </w:r>
    </w:p>
    <w:p w:rsidR="005C3587" w:rsidRPr="00614937" w:rsidRDefault="005C3587" w:rsidP="005C3587">
      <w:pPr>
        <w:jc w:val="center"/>
      </w:pPr>
      <w:r w:rsidRPr="00614937">
        <w:rPr>
          <w:b/>
          <w:color w:val="FF0000"/>
        </w:rPr>
        <w:t>Сведения о квалификации</w:t>
      </w:r>
      <w:r w:rsidRPr="00614937">
        <w:rPr>
          <w:color w:val="FF0000"/>
        </w:rPr>
        <w:br/>
      </w:r>
      <w:r w:rsidRPr="00614937">
        <w:rPr>
          <w:b/>
          <w:color w:val="000000"/>
        </w:rPr>
        <w:t>      (заполняются потенциальным поставщиком при закупках лекарственных средств,</w:t>
      </w:r>
      <w:r w:rsidRPr="00614937">
        <w:br/>
      </w:r>
      <w:r w:rsidR="00AB2998" w:rsidRPr="00614937">
        <w:rPr>
          <w:b/>
          <w:color w:val="000000"/>
        </w:rPr>
        <w:t>медицинских изделий</w:t>
      </w:r>
      <w:r w:rsidRPr="00614937">
        <w:rPr>
          <w:b/>
          <w:color w:val="000000"/>
        </w:rPr>
        <w:t>, фармацевтических услуг)</w:t>
      </w:r>
    </w:p>
    <w:p w:rsidR="005C3587" w:rsidRPr="00614937" w:rsidRDefault="005C3587" w:rsidP="005C3587">
      <w:bookmarkStart w:id="173" w:name="z67"/>
      <w:r w:rsidRPr="00614937">
        <w:rPr>
          <w:color w:val="000000"/>
        </w:rPr>
        <w:t>            Наименование тендера _____________________________________________________________</w:t>
      </w:r>
      <w:r w:rsidRPr="00614937">
        <w:br/>
      </w:r>
      <w:r w:rsidRPr="00614937">
        <w:rPr>
          <w:color w:val="000000"/>
        </w:rPr>
        <w:t>      1. Общие сведения о потенциальном поставщике:</w:t>
      </w:r>
      <w:r w:rsidRPr="00614937">
        <w:br/>
      </w:r>
      <w:r w:rsidRPr="00614937">
        <w:rPr>
          <w:color w:val="000000"/>
        </w:rPr>
        <w:t>      _________________________________________________________________________________</w:t>
      </w:r>
      <w:r w:rsidRPr="00614937">
        <w:br/>
      </w:r>
      <w:r w:rsidRPr="00614937">
        <w:rPr>
          <w:color w:val="000000"/>
        </w:rPr>
        <w:t>      Наименование юридического лица (фамилия, имя, отчество (при наличии) физического лица,</w:t>
      </w:r>
      <w:r w:rsidRPr="00614937">
        <w:br/>
      </w:r>
      <w:r w:rsidRPr="00614937">
        <w:rPr>
          <w:color w:val="000000"/>
        </w:rPr>
        <w:t>осуществляющего предпринимательскую деятельность)_______________________________________</w:t>
      </w:r>
    </w:p>
    <w:p w:rsidR="005C3587" w:rsidRPr="00614937" w:rsidRDefault="005C3587" w:rsidP="005C3587">
      <w:bookmarkStart w:id="174" w:name="z68"/>
      <w:bookmarkEnd w:id="173"/>
      <w:r w:rsidRPr="00614937">
        <w:rPr>
          <w:color w:val="000000"/>
        </w:rPr>
        <w:t>            БИН/ИИН*/УНП** _____________________________________________</w:t>
      </w:r>
      <w:r w:rsidRPr="00614937">
        <w:br/>
      </w:r>
      <w:r w:rsidRPr="00614937">
        <w:rPr>
          <w:color w:val="000000"/>
        </w:rPr>
        <w:t>      2. Объем товаров, поставленных (произведенных) потенциальным поставщиком, аналогичных</w:t>
      </w:r>
      <w:r w:rsidRPr="00614937">
        <w:br/>
      </w:r>
      <w:r w:rsidRPr="00614937">
        <w:rPr>
          <w:color w:val="000000"/>
        </w:rPr>
        <w:t>(схожих) закупаемым на тендере/двухэтапном тендере*** (заполняется в случае наличия)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35"/>
        <w:gridCol w:w="1536"/>
        <w:gridCol w:w="1304"/>
        <w:gridCol w:w="1304"/>
        <w:gridCol w:w="2679"/>
        <w:gridCol w:w="1619"/>
      </w:tblGrid>
      <w:tr w:rsidR="005C3587" w:rsidRPr="0061493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bookmarkStart w:id="175" w:name="z69"/>
            <w:bookmarkEnd w:id="174"/>
            <w:r w:rsidRPr="00614937">
              <w:rPr>
                <w:b/>
                <w:color w:val="000000"/>
              </w:rPr>
              <w:t>Наименование товара</w:t>
            </w:r>
          </w:p>
        </w:tc>
        <w:bookmarkEnd w:id="175"/>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b/>
                <w:color w:val="000000"/>
              </w:rPr>
              <w:t>Наименование заказчика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b/>
                <w:color w:val="000000"/>
              </w:rPr>
              <w:t>Место поставки товара</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b/>
                <w:color w:val="000000"/>
              </w:rPr>
              <w:t>Дата поставки товара</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b/>
                <w:color w:val="000000"/>
              </w:rPr>
              <w:t>Наименование, дата и номер подтверждающего документа</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b/>
                <w:color w:val="000000"/>
              </w:rPr>
              <w:t>Стоимость договора, тенге</w:t>
            </w:r>
          </w:p>
        </w:tc>
      </w:tr>
      <w:tr w:rsidR="005C3587" w:rsidRPr="0061493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bookmarkStart w:id="176" w:name="z70"/>
            <w:r w:rsidRPr="00614937">
              <w:rPr>
                <w:color w:val="000000"/>
              </w:rPr>
              <w:t>1</w:t>
            </w:r>
          </w:p>
        </w:tc>
        <w:bookmarkEnd w:id="176"/>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r w:rsidRPr="00614937">
              <w:rPr>
                <w:color w:val="000000"/>
              </w:rPr>
              <w:t>2</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r w:rsidRPr="00614937">
              <w:rPr>
                <w:color w:val="000000"/>
              </w:rPr>
              <w:t>3</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r w:rsidRPr="00614937">
              <w:rPr>
                <w:color w:val="000000"/>
              </w:rPr>
              <w:t>4</w:t>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r w:rsidRPr="00614937">
              <w:rPr>
                <w:color w:val="000000"/>
              </w:rPr>
              <w:t>5</w:t>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center"/>
            </w:pPr>
            <w:r w:rsidRPr="00614937">
              <w:rPr>
                <w:color w:val="000000"/>
              </w:rPr>
              <w:t>6</w:t>
            </w:r>
          </w:p>
        </w:tc>
      </w:tr>
      <w:tr w:rsidR="005C3587" w:rsidRPr="00614937" w:rsidTr="004F030D">
        <w:trPr>
          <w:trHeight w:val="30"/>
          <w:tblCellSpacing w:w="0" w:type="auto"/>
        </w:trPr>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3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2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r>
    </w:tbl>
    <w:p w:rsidR="005C3587" w:rsidRPr="00614937" w:rsidRDefault="005C3587" w:rsidP="005C3587">
      <w:r w:rsidRPr="00614937">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
        <w:gridCol w:w="2144"/>
        <w:gridCol w:w="7399"/>
      </w:tblGrid>
      <w:tr w:rsidR="005C3587" w:rsidRPr="0061493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color w:val="000000"/>
              </w:rPr>
              <w:t>*** Достоверность всех сведений о квалификации подтверждаю</w:t>
            </w:r>
          </w:p>
        </w:tc>
      </w:tr>
      <w:tr w:rsidR="005C3587" w:rsidRPr="0061493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2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color w:val="000000"/>
              </w:rPr>
              <w:t>Подпись, дата</w:t>
            </w:r>
          </w:p>
        </w:tc>
        <w:tc>
          <w:tcPr>
            <w:tcW w:w="9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jc w:val="right"/>
            </w:pPr>
            <w:r w:rsidRPr="00614937">
              <w:rPr>
                <w:color w:val="000000"/>
              </w:rPr>
              <w:t>должность, фамилия, имя, отчество (при его наличии)</w:t>
            </w:r>
          </w:p>
        </w:tc>
      </w:tr>
      <w:tr w:rsidR="005C3587" w:rsidRPr="0061493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color w:val="000000"/>
              </w:rPr>
              <w:t>Печать (при наличии)</w:t>
            </w:r>
          </w:p>
        </w:tc>
      </w:tr>
      <w:tr w:rsidR="005C3587" w:rsidRPr="0061493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r>
      <w:tr w:rsidR="005C3587" w:rsidRPr="0061493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pPr>
              <w:spacing w:after="20"/>
              <w:ind w:left="20"/>
            </w:pPr>
            <w:r w:rsidRPr="00614937">
              <w:rPr>
                <w:color w:val="000000"/>
              </w:rPr>
              <w:t>*БИН/ИИН - бизнес идентификационный номер/индивидуальный идентификационный номер;</w:t>
            </w:r>
          </w:p>
        </w:tc>
      </w:tr>
      <w:tr w:rsidR="005C3587" w:rsidTr="004F030D">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Pr="00614937" w:rsidRDefault="005C3587" w:rsidP="004F030D">
            <w:r w:rsidRPr="00614937">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3587" w:rsidRDefault="005C3587" w:rsidP="004F030D">
            <w:pPr>
              <w:spacing w:after="20"/>
              <w:ind w:left="20"/>
            </w:pPr>
            <w:r w:rsidRPr="00614937">
              <w:rPr>
                <w:color w:val="000000"/>
              </w:rPr>
              <w:t>**УНП - учетный номер налогоплательщика.</w:t>
            </w:r>
          </w:p>
        </w:tc>
      </w:tr>
    </w:tbl>
    <w:p w:rsidR="005C3587" w:rsidRPr="00EF775C" w:rsidRDefault="005C3587" w:rsidP="005C3587">
      <w:pPr>
        <w:pStyle w:val="ac"/>
        <w:spacing w:before="0" w:after="0"/>
        <w:ind w:firstLine="720"/>
        <w:jc w:val="right"/>
        <w:rPr>
          <w:rFonts w:cs="Times New Roman"/>
          <w:color w:val="000000" w:themeColor="text1"/>
        </w:rPr>
      </w:pPr>
    </w:p>
    <w:p w:rsidR="005C3587" w:rsidRPr="00332BEF" w:rsidRDefault="005C3587" w:rsidP="005C3587">
      <w:pPr>
        <w:pStyle w:val="ac"/>
        <w:spacing w:before="0" w:after="0"/>
        <w:ind w:firstLine="720"/>
        <w:jc w:val="right"/>
      </w:pPr>
    </w:p>
    <w:p w:rsidR="005C3587" w:rsidRPr="00332BEF" w:rsidRDefault="005C3587" w:rsidP="00693B62">
      <w:pPr>
        <w:pStyle w:val="ac"/>
        <w:spacing w:before="0" w:after="0"/>
        <w:ind w:firstLine="720"/>
        <w:jc w:val="right"/>
      </w:pPr>
    </w:p>
    <w:sectPr w:rsidR="005C3587" w:rsidRPr="00332BEF" w:rsidSect="00AB2998">
      <w:footnotePr>
        <w:pos w:val="beneathText"/>
      </w:footnotePr>
      <w:pgSz w:w="11905" w:h="16837"/>
      <w:pgMar w:top="851" w:right="851" w:bottom="1418"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794" w:rsidRDefault="00651794" w:rsidP="00E477AD">
      <w:r>
        <w:separator/>
      </w:r>
    </w:p>
  </w:endnote>
  <w:endnote w:type="continuationSeparator" w:id="1">
    <w:p w:rsidR="00651794" w:rsidRDefault="00651794" w:rsidP="00E47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Гельветика">
    <w:altName w:val="Blackadder ITC"/>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6588"/>
    </w:sdtPr>
    <w:sdtContent>
      <w:p w:rsidR="007B7FEF" w:rsidRDefault="007B7FEF">
        <w:pPr>
          <w:pStyle w:val="a9"/>
          <w:jc w:val="center"/>
        </w:pPr>
        <w:fldSimple w:instr=" PAGE   \* MERGEFORMAT ">
          <w:r w:rsidR="00614937">
            <w:rPr>
              <w:noProof/>
            </w:rPr>
            <w:t>2</w:t>
          </w:r>
        </w:fldSimple>
      </w:p>
    </w:sdtContent>
  </w:sdt>
  <w:p w:rsidR="007B7FEF" w:rsidRDefault="007B7F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794" w:rsidRDefault="00651794" w:rsidP="00E477AD">
      <w:r>
        <w:separator/>
      </w:r>
    </w:p>
  </w:footnote>
  <w:footnote w:type="continuationSeparator" w:id="1">
    <w:p w:rsidR="00651794" w:rsidRDefault="00651794" w:rsidP="00E4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00"/>
    <w:multiLevelType w:val="hybridMultilevel"/>
    <w:tmpl w:val="8772BEEC"/>
    <w:lvl w:ilvl="0" w:tplc="DEFAD16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12B06D1"/>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E2C2C"/>
    <w:multiLevelType w:val="hybridMultilevel"/>
    <w:tmpl w:val="7BBA26E8"/>
    <w:lvl w:ilvl="0" w:tplc="3228A3B2">
      <w:start w:val="18"/>
      <w:numFmt w:val="decimal"/>
      <w:lvlText w:val="%1."/>
      <w:lvlJc w:val="left"/>
      <w:pPr>
        <w:ind w:left="517" w:hanging="375"/>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3">
    <w:nsid w:val="088C1CB0"/>
    <w:multiLevelType w:val="hybridMultilevel"/>
    <w:tmpl w:val="452038D8"/>
    <w:lvl w:ilvl="0" w:tplc="29B43E1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F1494"/>
    <w:multiLevelType w:val="multilevel"/>
    <w:tmpl w:val="41E6A61A"/>
    <w:lvl w:ilvl="0">
      <w:start w:val="1"/>
      <w:numFmt w:val="decimal"/>
      <w:lvlText w:val="%1."/>
      <w:lvlJc w:val="left"/>
      <w:pPr>
        <w:ind w:left="615" w:hanging="615"/>
      </w:pPr>
      <w:rPr>
        <w:rFonts w:cs="Times New Roman" w:hint="default"/>
        <w:color w:val="000000" w:themeColor="text1"/>
        <w:sz w:val="22"/>
      </w:rPr>
    </w:lvl>
    <w:lvl w:ilvl="1">
      <w:start w:val="7"/>
      <w:numFmt w:val="decimal"/>
      <w:lvlText w:val="%1.%2."/>
      <w:lvlJc w:val="left"/>
      <w:pPr>
        <w:ind w:left="1050" w:hanging="615"/>
      </w:pPr>
      <w:rPr>
        <w:rFonts w:cs="Times New Roman" w:hint="default"/>
        <w:color w:val="000000" w:themeColor="text1"/>
        <w:sz w:val="22"/>
      </w:rPr>
    </w:lvl>
    <w:lvl w:ilvl="2">
      <w:start w:val="1"/>
      <w:numFmt w:val="decimal"/>
      <w:lvlText w:val="%1.%2.%3."/>
      <w:lvlJc w:val="left"/>
      <w:pPr>
        <w:ind w:left="1590" w:hanging="720"/>
      </w:pPr>
      <w:rPr>
        <w:rFonts w:cs="Times New Roman" w:hint="default"/>
        <w:color w:val="000000" w:themeColor="text1"/>
        <w:sz w:val="22"/>
      </w:rPr>
    </w:lvl>
    <w:lvl w:ilvl="3">
      <w:start w:val="1"/>
      <w:numFmt w:val="decimal"/>
      <w:lvlText w:val="%1.%2.%3.%4."/>
      <w:lvlJc w:val="left"/>
      <w:pPr>
        <w:ind w:left="2025" w:hanging="720"/>
      </w:pPr>
      <w:rPr>
        <w:rFonts w:cs="Times New Roman" w:hint="default"/>
        <w:color w:val="000000" w:themeColor="text1"/>
        <w:sz w:val="22"/>
      </w:rPr>
    </w:lvl>
    <w:lvl w:ilvl="4">
      <w:start w:val="1"/>
      <w:numFmt w:val="decimal"/>
      <w:lvlText w:val="%1.%2.%3.%4.%5."/>
      <w:lvlJc w:val="left"/>
      <w:pPr>
        <w:ind w:left="2820" w:hanging="1080"/>
      </w:pPr>
      <w:rPr>
        <w:rFonts w:cs="Times New Roman" w:hint="default"/>
        <w:color w:val="000000" w:themeColor="text1"/>
        <w:sz w:val="22"/>
      </w:rPr>
    </w:lvl>
    <w:lvl w:ilvl="5">
      <w:start w:val="1"/>
      <w:numFmt w:val="decimal"/>
      <w:lvlText w:val="%1.%2.%3.%4.%5.%6."/>
      <w:lvlJc w:val="left"/>
      <w:pPr>
        <w:ind w:left="3255" w:hanging="1080"/>
      </w:pPr>
      <w:rPr>
        <w:rFonts w:cs="Times New Roman" w:hint="default"/>
        <w:color w:val="000000" w:themeColor="text1"/>
        <w:sz w:val="22"/>
      </w:rPr>
    </w:lvl>
    <w:lvl w:ilvl="6">
      <w:start w:val="1"/>
      <w:numFmt w:val="decimal"/>
      <w:lvlText w:val="%1.%2.%3.%4.%5.%6.%7."/>
      <w:lvlJc w:val="left"/>
      <w:pPr>
        <w:ind w:left="4050" w:hanging="1440"/>
      </w:pPr>
      <w:rPr>
        <w:rFonts w:cs="Times New Roman" w:hint="default"/>
        <w:color w:val="000000" w:themeColor="text1"/>
        <w:sz w:val="22"/>
      </w:rPr>
    </w:lvl>
    <w:lvl w:ilvl="7">
      <w:start w:val="1"/>
      <w:numFmt w:val="decimal"/>
      <w:lvlText w:val="%1.%2.%3.%4.%5.%6.%7.%8."/>
      <w:lvlJc w:val="left"/>
      <w:pPr>
        <w:ind w:left="4485" w:hanging="1440"/>
      </w:pPr>
      <w:rPr>
        <w:rFonts w:cs="Times New Roman" w:hint="default"/>
        <w:color w:val="000000" w:themeColor="text1"/>
        <w:sz w:val="22"/>
      </w:rPr>
    </w:lvl>
    <w:lvl w:ilvl="8">
      <w:start w:val="1"/>
      <w:numFmt w:val="decimal"/>
      <w:lvlText w:val="%1.%2.%3.%4.%5.%6.%7.%8.%9."/>
      <w:lvlJc w:val="left"/>
      <w:pPr>
        <w:ind w:left="5280" w:hanging="1800"/>
      </w:pPr>
      <w:rPr>
        <w:rFonts w:cs="Times New Roman" w:hint="default"/>
        <w:color w:val="000000" w:themeColor="text1"/>
        <w:sz w:val="22"/>
      </w:rPr>
    </w:lvl>
  </w:abstractNum>
  <w:abstractNum w:abstractNumId="5">
    <w:nsid w:val="16D93D1D"/>
    <w:multiLevelType w:val="multilevel"/>
    <w:tmpl w:val="91AAAC9C"/>
    <w:lvl w:ilvl="0">
      <w:start w:val="11"/>
      <w:numFmt w:val="decimal"/>
      <w:lvlText w:val="%1"/>
      <w:lvlJc w:val="left"/>
      <w:pPr>
        <w:ind w:left="420" w:hanging="420"/>
      </w:pPr>
    </w:lvl>
    <w:lvl w:ilvl="1">
      <w:start w:val="3"/>
      <w:numFmt w:val="decimal"/>
      <w:lvlText w:val="%1.%2"/>
      <w:lvlJc w:val="left"/>
      <w:pPr>
        <w:ind w:left="1255" w:hanging="420"/>
      </w:pPr>
    </w:lvl>
    <w:lvl w:ilvl="2">
      <w:start w:val="1"/>
      <w:numFmt w:val="decimal"/>
      <w:lvlText w:val="%1.%2.%3"/>
      <w:lvlJc w:val="left"/>
      <w:pPr>
        <w:ind w:left="2390" w:hanging="720"/>
      </w:pPr>
    </w:lvl>
    <w:lvl w:ilvl="3">
      <w:start w:val="1"/>
      <w:numFmt w:val="decimal"/>
      <w:lvlText w:val="%1.%2.%3.%4"/>
      <w:lvlJc w:val="left"/>
      <w:pPr>
        <w:ind w:left="3225" w:hanging="720"/>
      </w:pPr>
    </w:lvl>
    <w:lvl w:ilvl="4">
      <w:start w:val="1"/>
      <w:numFmt w:val="decimal"/>
      <w:lvlText w:val="%1.%2.%3.%4.%5"/>
      <w:lvlJc w:val="left"/>
      <w:pPr>
        <w:ind w:left="4420" w:hanging="1080"/>
      </w:pPr>
    </w:lvl>
    <w:lvl w:ilvl="5">
      <w:start w:val="1"/>
      <w:numFmt w:val="decimal"/>
      <w:lvlText w:val="%1.%2.%3.%4.%5.%6"/>
      <w:lvlJc w:val="left"/>
      <w:pPr>
        <w:ind w:left="5255" w:hanging="1080"/>
      </w:pPr>
    </w:lvl>
    <w:lvl w:ilvl="6">
      <w:start w:val="1"/>
      <w:numFmt w:val="decimal"/>
      <w:lvlText w:val="%1.%2.%3.%4.%5.%6.%7"/>
      <w:lvlJc w:val="left"/>
      <w:pPr>
        <w:ind w:left="6450" w:hanging="1440"/>
      </w:pPr>
    </w:lvl>
    <w:lvl w:ilvl="7">
      <w:start w:val="1"/>
      <w:numFmt w:val="decimal"/>
      <w:lvlText w:val="%1.%2.%3.%4.%5.%6.%7.%8"/>
      <w:lvlJc w:val="left"/>
      <w:pPr>
        <w:ind w:left="7285" w:hanging="1440"/>
      </w:pPr>
    </w:lvl>
    <w:lvl w:ilvl="8">
      <w:start w:val="1"/>
      <w:numFmt w:val="decimal"/>
      <w:lvlText w:val="%1.%2.%3.%4.%5.%6.%7.%8.%9"/>
      <w:lvlJc w:val="left"/>
      <w:pPr>
        <w:ind w:left="8480" w:hanging="1800"/>
      </w:pPr>
    </w:lvl>
  </w:abstractNum>
  <w:abstractNum w:abstractNumId="6">
    <w:nsid w:val="1A101D62"/>
    <w:multiLevelType w:val="hybridMultilevel"/>
    <w:tmpl w:val="1ED09A82"/>
    <w:lvl w:ilvl="0" w:tplc="61F0A0E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C56918"/>
    <w:multiLevelType w:val="hybridMultilevel"/>
    <w:tmpl w:val="FB62A42C"/>
    <w:lvl w:ilvl="0" w:tplc="3674630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63432"/>
    <w:multiLevelType w:val="multilevel"/>
    <w:tmpl w:val="3E9A2D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140" w:hanging="720"/>
      </w:pPr>
    </w:lvl>
    <w:lvl w:ilvl="3">
      <w:start w:val="1"/>
      <w:numFmt w:val="decimal"/>
      <w:lvlText w:val="%1.%2.%3.%4"/>
      <w:lvlJc w:val="left"/>
      <w:pPr>
        <w:ind w:left="4350" w:hanging="720"/>
      </w:pPr>
    </w:lvl>
    <w:lvl w:ilvl="4">
      <w:start w:val="1"/>
      <w:numFmt w:val="decimal"/>
      <w:lvlText w:val="%1.%2.%3.%4.%5"/>
      <w:lvlJc w:val="left"/>
      <w:pPr>
        <w:ind w:left="5920" w:hanging="1080"/>
      </w:pPr>
    </w:lvl>
    <w:lvl w:ilvl="5">
      <w:start w:val="1"/>
      <w:numFmt w:val="decimal"/>
      <w:lvlText w:val="%1.%2.%3.%4.%5.%6"/>
      <w:lvlJc w:val="left"/>
      <w:pPr>
        <w:ind w:left="7130" w:hanging="1080"/>
      </w:pPr>
    </w:lvl>
    <w:lvl w:ilvl="6">
      <w:start w:val="1"/>
      <w:numFmt w:val="decimal"/>
      <w:lvlText w:val="%1.%2.%3.%4.%5.%6.%7"/>
      <w:lvlJc w:val="left"/>
      <w:pPr>
        <w:ind w:left="8700" w:hanging="1440"/>
      </w:pPr>
    </w:lvl>
    <w:lvl w:ilvl="7">
      <w:start w:val="1"/>
      <w:numFmt w:val="decimal"/>
      <w:lvlText w:val="%1.%2.%3.%4.%5.%6.%7.%8"/>
      <w:lvlJc w:val="left"/>
      <w:pPr>
        <w:ind w:left="9910" w:hanging="1440"/>
      </w:pPr>
    </w:lvl>
    <w:lvl w:ilvl="8">
      <w:start w:val="1"/>
      <w:numFmt w:val="decimal"/>
      <w:lvlText w:val="%1.%2.%3.%4.%5.%6.%7.%8.%9"/>
      <w:lvlJc w:val="left"/>
      <w:pPr>
        <w:ind w:left="11480" w:hanging="1800"/>
      </w:pPr>
    </w:lvl>
  </w:abstractNum>
  <w:abstractNum w:abstractNumId="9">
    <w:nsid w:val="32CA32E2"/>
    <w:multiLevelType w:val="hybridMultilevel"/>
    <w:tmpl w:val="CC8EE2E2"/>
    <w:lvl w:ilvl="0" w:tplc="4CB89990">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47E75C2"/>
    <w:multiLevelType w:val="hybridMultilevel"/>
    <w:tmpl w:val="6EA8BA30"/>
    <w:lvl w:ilvl="0" w:tplc="7F789E4C">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B1FBB"/>
    <w:multiLevelType w:val="hybridMultilevel"/>
    <w:tmpl w:val="51024B7A"/>
    <w:lvl w:ilvl="0" w:tplc="BB6CD7CC">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4511FF0"/>
    <w:multiLevelType w:val="multilevel"/>
    <w:tmpl w:val="272046C4"/>
    <w:lvl w:ilvl="0">
      <w:start w:val="4"/>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nsid w:val="4F966DC6"/>
    <w:multiLevelType w:val="hybridMultilevel"/>
    <w:tmpl w:val="8F7875CE"/>
    <w:lvl w:ilvl="0" w:tplc="B9EC4A58">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E4A"/>
    <w:multiLevelType w:val="multilevel"/>
    <w:tmpl w:val="06BA64E6"/>
    <w:lvl w:ilvl="0">
      <w:start w:val="1"/>
      <w:numFmt w:val="decimal"/>
      <w:lvlText w:val="%1."/>
      <w:lvlJc w:val="left"/>
      <w:pPr>
        <w:ind w:left="360" w:hanging="360"/>
      </w:pPr>
      <w:rPr>
        <w:rFonts w:cs="Times New Roman" w:hint="default"/>
        <w:color w:val="000000" w:themeColor="text1"/>
        <w:sz w:val="22"/>
      </w:rPr>
    </w:lvl>
    <w:lvl w:ilvl="1">
      <w:start w:val="7"/>
      <w:numFmt w:val="decimal"/>
      <w:lvlText w:val="%1.%2."/>
      <w:lvlJc w:val="left"/>
      <w:pPr>
        <w:ind w:left="735" w:hanging="360"/>
      </w:pPr>
      <w:rPr>
        <w:rFonts w:cs="Times New Roman" w:hint="default"/>
        <w:color w:val="000000" w:themeColor="text1"/>
        <w:sz w:val="22"/>
      </w:rPr>
    </w:lvl>
    <w:lvl w:ilvl="2">
      <w:start w:val="1"/>
      <w:numFmt w:val="decimal"/>
      <w:lvlText w:val="%1.%2.%3."/>
      <w:lvlJc w:val="left"/>
      <w:pPr>
        <w:ind w:left="1470" w:hanging="720"/>
      </w:pPr>
      <w:rPr>
        <w:rFonts w:cs="Times New Roman" w:hint="default"/>
        <w:color w:val="000000" w:themeColor="text1"/>
        <w:sz w:val="22"/>
      </w:rPr>
    </w:lvl>
    <w:lvl w:ilvl="3">
      <w:start w:val="1"/>
      <w:numFmt w:val="decimal"/>
      <w:lvlText w:val="%1.%2.%3.%4."/>
      <w:lvlJc w:val="left"/>
      <w:pPr>
        <w:ind w:left="1845" w:hanging="720"/>
      </w:pPr>
      <w:rPr>
        <w:rFonts w:cs="Times New Roman" w:hint="default"/>
        <w:color w:val="000000" w:themeColor="text1"/>
        <w:sz w:val="22"/>
      </w:rPr>
    </w:lvl>
    <w:lvl w:ilvl="4">
      <w:start w:val="1"/>
      <w:numFmt w:val="decimal"/>
      <w:lvlText w:val="%1.%2.%3.%4.%5."/>
      <w:lvlJc w:val="left"/>
      <w:pPr>
        <w:ind w:left="2580" w:hanging="1080"/>
      </w:pPr>
      <w:rPr>
        <w:rFonts w:cs="Times New Roman" w:hint="default"/>
        <w:color w:val="000000" w:themeColor="text1"/>
        <w:sz w:val="22"/>
      </w:rPr>
    </w:lvl>
    <w:lvl w:ilvl="5">
      <w:start w:val="1"/>
      <w:numFmt w:val="decimal"/>
      <w:lvlText w:val="%1.%2.%3.%4.%5.%6."/>
      <w:lvlJc w:val="left"/>
      <w:pPr>
        <w:ind w:left="2955" w:hanging="1080"/>
      </w:pPr>
      <w:rPr>
        <w:rFonts w:cs="Times New Roman" w:hint="default"/>
        <w:color w:val="000000" w:themeColor="text1"/>
        <w:sz w:val="22"/>
      </w:rPr>
    </w:lvl>
    <w:lvl w:ilvl="6">
      <w:start w:val="1"/>
      <w:numFmt w:val="decimal"/>
      <w:lvlText w:val="%1.%2.%3.%4.%5.%6.%7."/>
      <w:lvlJc w:val="left"/>
      <w:pPr>
        <w:ind w:left="3690" w:hanging="1440"/>
      </w:pPr>
      <w:rPr>
        <w:rFonts w:cs="Times New Roman" w:hint="default"/>
        <w:color w:val="000000" w:themeColor="text1"/>
        <w:sz w:val="22"/>
      </w:rPr>
    </w:lvl>
    <w:lvl w:ilvl="7">
      <w:start w:val="1"/>
      <w:numFmt w:val="decimal"/>
      <w:lvlText w:val="%1.%2.%3.%4.%5.%6.%7.%8."/>
      <w:lvlJc w:val="left"/>
      <w:pPr>
        <w:ind w:left="4065" w:hanging="1440"/>
      </w:pPr>
      <w:rPr>
        <w:rFonts w:cs="Times New Roman" w:hint="default"/>
        <w:color w:val="000000" w:themeColor="text1"/>
        <w:sz w:val="22"/>
      </w:rPr>
    </w:lvl>
    <w:lvl w:ilvl="8">
      <w:start w:val="1"/>
      <w:numFmt w:val="decimal"/>
      <w:lvlText w:val="%1.%2.%3.%4.%5.%6.%7.%8.%9."/>
      <w:lvlJc w:val="left"/>
      <w:pPr>
        <w:ind w:left="4800" w:hanging="1800"/>
      </w:pPr>
      <w:rPr>
        <w:rFonts w:cs="Times New Roman" w:hint="default"/>
        <w:color w:val="000000" w:themeColor="text1"/>
        <w:sz w:val="22"/>
      </w:rPr>
    </w:lvl>
  </w:abstractNum>
  <w:abstractNum w:abstractNumId="16">
    <w:nsid w:val="59BE0BDB"/>
    <w:multiLevelType w:val="hybridMultilevel"/>
    <w:tmpl w:val="2946D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A0250C1"/>
    <w:multiLevelType w:val="multilevel"/>
    <w:tmpl w:val="73B8F14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940311"/>
    <w:multiLevelType w:val="multilevel"/>
    <w:tmpl w:val="091827EA"/>
    <w:lvl w:ilvl="0">
      <w:start w:val="11"/>
      <w:numFmt w:val="decimal"/>
      <w:lvlText w:val="%1."/>
      <w:lvlJc w:val="left"/>
      <w:pPr>
        <w:ind w:left="360" w:hanging="360"/>
      </w:pPr>
      <w:rPr>
        <w:rFonts w:hint="default"/>
        <w:b w:val="0"/>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5FF61E7D"/>
    <w:multiLevelType w:val="hybridMultilevel"/>
    <w:tmpl w:val="54B65132"/>
    <w:lvl w:ilvl="0" w:tplc="C3B80BD6">
      <w:start w:val="1"/>
      <w:numFmt w:val="decimal"/>
      <w:lvlText w:val="%1)"/>
      <w:lvlJc w:val="left"/>
      <w:pPr>
        <w:ind w:left="900" w:hanging="54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36B1F"/>
    <w:multiLevelType w:val="hybridMultilevel"/>
    <w:tmpl w:val="27DA38AC"/>
    <w:lvl w:ilvl="0" w:tplc="E03E3ECA">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84FFD"/>
    <w:multiLevelType w:val="hybridMultilevel"/>
    <w:tmpl w:val="A4888562"/>
    <w:lvl w:ilvl="0" w:tplc="211692B4">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516FE9"/>
    <w:multiLevelType w:val="hybridMultilevel"/>
    <w:tmpl w:val="A290175A"/>
    <w:lvl w:ilvl="0" w:tplc="13CCCD82">
      <w:start w:val="1"/>
      <w:numFmt w:val="decimal"/>
      <w:lvlText w:val="%1)"/>
      <w:lvlJc w:val="left"/>
      <w:pPr>
        <w:ind w:left="810" w:hanging="360"/>
      </w:pPr>
      <w:rPr>
        <w:rFonts w:cs="Times New Roman" w:hint="default"/>
        <w:color w:val="000000" w:themeColor="text1"/>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6B2545B8"/>
    <w:multiLevelType w:val="multilevel"/>
    <w:tmpl w:val="CAAA8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E6DF4"/>
    <w:multiLevelType w:val="multilevel"/>
    <w:tmpl w:val="DF960E76"/>
    <w:lvl w:ilvl="0">
      <w:start w:val="1"/>
      <w:numFmt w:val="decimal"/>
      <w:lvlText w:val="%1."/>
      <w:lvlJc w:val="left"/>
      <w:pPr>
        <w:ind w:left="540" w:hanging="540"/>
      </w:pPr>
      <w:rPr>
        <w:rFonts w:cs="Times New Roman" w:hint="default"/>
        <w:color w:val="000000" w:themeColor="text1"/>
        <w:sz w:val="22"/>
      </w:rPr>
    </w:lvl>
    <w:lvl w:ilvl="1">
      <w:start w:val="7"/>
      <w:numFmt w:val="decimal"/>
      <w:lvlText w:val="%1.%2."/>
      <w:lvlJc w:val="left"/>
      <w:pPr>
        <w:ind w:left="540" w:hanging="540"/>
      </w:pPr>
      <w:rPr>
        <w:rFonts w:cs="Times New Roman" w:hint="default"/>
        <w:color w:val="000000" w:themeColor="text1"/>
        <w:sz w:val="22"/>
      </w:rPr>
    </w:lvl>
    <w:lvl w:ilvl="2">
      <w:start w:val="1"/>
      <w:numFmt w:val="decimal"/>
      <w:lvlText w:val="%1.%2.%3."/>
      <w:lvlJc w:val="left"/>
      <w:pPr>
        <w:ind w:left="720" w:hanging="720"/>
      </w:pPr>
      <w:rPr>
        <w:rFonts w:cs="Times New Roman" w:hint="default"/>
        <w:color w:val="000000" w:themeColor="text1"/>
        <w:sz w:val="22"/>
      </w:rPr>
    </w:lvl>
    <w:lvl w:ilvl="3">
      <w:start w:val="1"/>
      <w:numFmt w:val="decimal"/>
      <w:lvlText w:val="%1.%2.%3.%4."/>
      <w:lvlJc w:val="left"/>
      <w:pPr>
        <w:ind w:left="720" w:hanging="720"/>
      </w:pPr>
      <w:rPr>
        <w:rFonts w:cs="Times New Roman" w:hint="default"/>
        <w:color w:val="000000" w:themeColor="text1"/>
        <w:sz w:val="22"/>
      </w:rPr>
    </w:lvl>
    <w:lvl w:ilvl="4">
      <w:start w:val="1"/>
      <w:numFmt w:val="decimal"/>
      <w:lvlText w:val="%1.%2.%3.%4.%5."/>
      <w:lvlJc w:val="left"/>
      <w:pPr>
        <w:ind w:left="1080" w:hanging="1080"/>
      </w:pPr>
      <w:rPr>
        <w:rFonts w:cs="Times New Roman" w:hint="default"/>
        <w:color w:val="000000" w:themeColor="text1"/>
        <w:sz w:val="22"/>
      </w:rPr>
    </w:lvl>
    <w:lvl w:ilvl="5">
      <w:start w:val="1"/>
      <w:numFmt w:val="decimal"/>
      <w:lvlText w:val="%1.%2.%3.%4.%5.%6."/>
      <w:lvlJc w:val="left"/>
      <w:pPr>
        <w:ind w:left="1080" w:hanging="1080"/>
      </w:pPr>
      <w:rPr>
        <w:rFonts w:cs="Times New Roman" w:hint="default"/>
        <w:color w:val="000000" w:themeColor="text1"/>
        <w:sz w:val="22"/>
      </w:rPr>
    </w:lvl>
    <w:lvl w:ilvl="6">
      <w:start w:val="1"/>
      <w:numFmt w:val="decimal"/>
      <w:lvlText w:val="%1.%2.%3.%4.%5.%6.%7."/>
      <w:lvlJc w:val="left"/>
      <w:pPr>
        <w:ind w:left="1440" w:hanging="1440"/>
      </w:pPr>
      <w:rPr>
        <w:rFonts w:cs="Times New Roman" w:hint="default"/>
        <w:color w:val="000000" w:themeColor="text1"/>
        <w:sz w:val="22"/>
      </w:rPr>
    </w:lvl>
    <w:lvl w:ilvl="7">
      <w:start w:val="1"/>
      <w:numFmt w:val="decimal"/>
      <w:lvlText w:val="%1.%2.%3.%4.%5.%6.%7.%8."/>
      <w:lvlJc w:val="left"/>
      <w:pPr>
        <w:ind w:left="1440" w:hanging="1440"/>
      </w:pPr>
      <w:rPr>
        <w:rFonts w:cs="Times New Roman" w:hint="default"/>
        <w:color w:val="000000" w:themeColor="text1"/>
        <w:sz w:val="22"/>
      </w:rPr>
    </w:lvl>
    <w:lvl w:ilvl="8">
      <w:start w:val="1"/>
      <w:numFmt w:val="decimal"/>
      <w:lvlText w:val="%1.%2.%3.%4.%5.%6.%7.%8.%9."/>
      <w:lvlJc w:val="left"/>
      <w:pPr>
        <w:ind w:left="1800" w:hanging="1800"/>
      </w:pPr>
      <w:rPr>
        <w:rFonts w:cs="Times New Roman" w:hint="default"/>
        <w:color w:val="000000" w:themeColor="text1"/>
        <w:sz w:val="22"/>
      </w:rPr>
    </w:lvl>
  </w:abstractNum>
  <w:abstractNum w:abstractNumId="26">
    <w:nsid w:val="6BEF0F54"/>
    <w:multiLevelType w:val="hybridMultilevel"/>
    <w:tmpl w:val="F2B22BB2"/>
    <w:lvl w:ilvl="0" w:tplc="D3E8E850">
      <w:start w:val="1"/>
      <w:numFmt w:val="decimal"/>
      <w:lvlText w:val="%1)"/>
      <w:lvlJc w:val="left"/>
      <w:pPr>
        <w:ind w:left="720" w:hanging="360"/>
      </w:pPr>
      <w:rPr>
        <w:rFonts w:cs="Times New Roman"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B4444"/>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CD13B2"/>
    <w:multiLevelType w:val="hybridMultilevel"/>
    <w:tmpl w:val="759C402E"/>
    <w:lvl w:ilvl="0" w:tplc="551ED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9F1680"/>
    <w:multiLevelType w:val="hybridMultilevel"/>
    <w:tmpl w:val="864EBD18"/>
    <w:lvl w:ilvl="0" w:tplc="0526E7EA">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7744338F"/>
    <w:multiLevelType w:val="hybridMultilevel"/>
    <w:tmpl w:val="7E5E440E"/>
    <w:lvl w:ilvl="0" w:tplc="D16CCEB4">
      <w:start w:val="1"/>
      <w:numFmt w:val="decimal"/>
      <w:lvlText w:val="%1)"/>
      <w:lvlJc w:val="left"/>
      <w:pPr>
        <w:ind w:left="735" w:hanging="360"/>
      </w:pPr>
      <w:rPr>
        <w:rFonts w:cs="Times New Roman" w:hint="default"/>
        <w:color w:val="000000" w:themeColor="text1"/>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nsid w:val="7A7C4355"/>
    <w:multiLevelType w:val="multilevel"/>
    <w:tmpl w:val="8E66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62748"/>
    <w:multiLevelType w:val="multilevel"/>
    <w:tmpl w:val="6886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04019"/>
    <w:multiLevelType w:val="multilevel"/>
    <w:tmpl w:val="93A0086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18"/>
  </w:num>
  <w:num w:numId="16">
    <w:abstractNumId w:val="17"/>
  </w:num>
  <w:num w:numId="17">
    <w:abstractNumId w:val="7"/>
  </w:num>
  <w:num w:numId="18">
    <w:abstractNumId w:val="10"/>
  </w:num>
  <w:num w:numId="19">
    <w:abstractNumId w:val="20"/>
  </w:num>
  <w:num w:numId="20">
    <w:abstractNumId w:val="3"/>
  </w:num>
  <w:num w:numId="21">
    <w:abstractNumId w:val="26"/>
  </w:num>
  <w:num w:numId="22">
    <w:abstractNumId w:val="14"/>
  </w:num>
  <w:num w:numId="23">
    <w:abstractNumId w:val="21"/>
  </w:num>
  <w:num w:numId="24">
    <w:abstractNumId w:val="25"/>
  </w:num>
  <w:num w:numId="25">
    <w:abstractNumId w:val="19"/>
  </w:num>
  <w:num w:numId="26">
    <w:abstractNumId w:val="4"/>
  </w:num>
  <w:num w:numId="27">
    <w:abstractNumId w:val="11"/>
  </w:num>
  <w:num w:numId="28">
    <w:abstractNumId w:val="23"/>
  </w:num>
  <w:num w:numId="29">
    <w:abstractNumId w:val="29"/>
  </w:num>
  <w:num w:numId="30">
    <w:abstractNumId w:val="9"/>
  </w:num>
  <w:num w:numId="31">
    <w:abstractNumId w:val="0"/>
  </w:num>
  <w:num w:numId="32">
    <w:abstractNumId w:val="15"/>
  </w:num>
  <w:num w:numId="33">
    <w:abstractNumId w:val="30"/>
  </w:num>
  <w:num w:numId="34">
    <w:abstractNumId w:val="6"/>
  </w:num>
  <w:num w:numId="35">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2DD"/>
    <w:rsid w:val="00000499"/>
    <w:rsid w:val="00007FF9"/>
    <w:rsid w:val="00012A3A"/>
    <w:rsid w:val="000153C4"/>
    <w:rsid w:val="0002072E"/>
    <w:rsid w:val="00022053"/>
    <w:rsid w:val="00031094"/>
    <w:rsid w:val="00036763"/>
    <w:rsid w:val="00037C33"/>
    <w:rsid w:val="000433BF"/>
    <w:rsid w:val="00046C5E"/>
    <w:rsid w:val="00052C20"/>
    <w:rsid w:val="00065764"/>
    <w:rsid w:val="000739E5"/>
    <w:rsid w:val="00076E2C"/>
    <w:rsid w:val="000931D1"/>
    <w:rsid w:val="00096DB3"/>
    <w:rsid w:val="000A5835"/>
    <w:rsid w:val="000B0364"/>
    <w:rsid w:val="000B1337"/>
    <w:rsid w:val="000B1356"/>
    <w:rsid w:val="000B4FB1"/>
    <w:rsid w:val="000B5C89"/>
    <w:rsid w:val="000B73F9"/>
    <w:rsid w:val="000C2EF0"/>
    <w:rsid w:val="000D7CD0"/>
    <w:rsid w:val="000E164B"/>
    <w:rsid w:val="000E5969"/>
    <w:rsid w:val="000F7B39"/>
    <w:rsid w:val="00101F71"/>
    <w:rsid w:val="00120AFC"/>
    <w:rsid w:val="00122F60"/>
    <w:rsid w:val="00131067"/>
    <w:rsid w:val="00132D10"/>
    <w:rsid w:val="001343CC"/>
    <w:rsid w:val="00136A58"/>
    <w:rsid w:val="00136F27"/>
    <w:rsid w:val="001375B8"/>
    <w:rsid w:val="0014123C"/>
    <w:rsid w:val="00145721"/>
    <w:rsid w:val="0015547B"/>
    <w:rsid w:val="00186AAC"/>
    <w:rsid w:val="001919A0"/>
    <w:rsid w:val="001938DC"/>
    <w:rsid w:val="001A66E6"/>
    <w:rsid w:val="001B4BA7"/>
    <w:rsid w:val="001C4B29"/>
    <w:rsid w:val="001C5278"/>
    <w:rsid w:val="001C7023"/>
    <w:rsid w:val="001D14D8"/>
    <w:rsid w:val="001D214F"/>
    <w:rsid w:val="001D5A7B"/>
    <w:rsid w:val="001E2917"/>
    <w:rsid w:val="001E47E4"/>
    <w:rsid w:val="001E5426"/>
    <w:rsid w:val="001E5874"/>
    <w:rsid w:val="001E78A0"/>
    <w:rsid w:val="001F72AD"/>
    <w:rsid w:val="00211C7A"/>
    <w:rsid w:val="00222D72"/>
    <w:rsid w:val="00223240"/>
    <w:rsid w:val="00223680"/>
    <w:rsid w:val="00231984"/>
    <w:rsid w:val="002373EA"/>
    <w:rsid w:val="00247CA4"/>
    <w:rsid w:val="00253AE8"/>
    <w:rsid w:val="00255AA9"/>
    <w:rsid w:val="002626EA"/>
    <w:rsid w:val="002672B4"/>
    <w:rsid w:val="00267C72"/>
    <w:rsid w:val="0027185C"/>
    <w:rsid w:val="00272B85"/>
    <w:rsid w:val="00274788"/>
    <w:rsid w:val="00276888"/>
    <w:rsid w:val="0028073C"/>
    <w:rsid w:val="00281265"/>
    <w:rsid w:val="0029031B"/>
    <w:rsid w:val="0029383F"/>
    <w:rsid w:val="002977DE"/>
    <w:rsid w:val="002A1433"/>
    <w:rsid w:val="002A455A"/>
    <w:rsid w:val="002A6973"/>
    <w:rsid w:val="002B4972"/>
    <w:rsid w:val="002B7D3A"/>
    <w:rsid w:val="002C045C"/>
    <w:rsid w:val="002D00FE"/>
    <w:rsid w:val="002D138B"/>
    <w:rsid w:val="002E0DEE"/>
    <w:rsid w:val="00306F02"/>
    <w:rsid w:val="003130B2"/>
    <w:rsid w:val="003153A3"/>
    <w:rsid w:val="00316986"/>
    <w:rsid w:val="00317B41"/>
    <w:rsid w:val="0032534A"/>
    <w:rsid w:val="00325E73"/>
    <w:rsid w:val="00327E19"/>
    <w:rsid w:val="0033145F"/>
    <w:rsid w:val="003319AD"/>
    <w:rsid w:val="00332BEF"/>
    <w:rsid w:val="003372A7"/>
    <w:rsid w:val="003409FA"/>
    <w:rsid w:val="00345069"/>
    <w:rsid w:val="00350D3D"/>
    <w:rsid w:val="003571D4"/>
    <w:rsid w:val="00362A1D"/>
    <w:rsid w:val="0037737F"/>
    <w:rsid w:val="00381440"/>
    <w:rsid w:val="0038244B"/>
    <w:rsid w:val="00384690"/>
    <w:rsid w:val="003A420B"/>
    <w:rsid w:val="003B7ADB"/>
    <w:rsid w:val="003C10C4"/>
    <w:rsid w:val="003C2791"/>
    <w:rsid w:val="003C36CC"/>
    <w:rsid w:val="003C7739"/>
    <w:rsid w:val="003D0C75"/>
    <w:rsid w:val="003D0CDA"/>
    <w:rsid w:val="003D29F3"/>
    <w:rsid w:val="003D5A61"/>
    <w:rsid w:val="003E46EF"/>
    <w:rsid w:val="003F45CD"/>
    <w:rsid w:val="003F4A2C"/>
    <w:rsid w:val="0040009C"/>
    <w:rsid w:val="004069FD"/>
    <w:rsid w:val="00415D9E"/>
    <w:rsid w:val="00417A67"/>
    <w:rsid w:val="00422D4D"/>
    <w:rsid w:val="0043066B"/>
    <w:rsid w:val="0043748F"/>
    <w:rsid w:val="0044153B"/>
    <w:rsid w:val="0044313D"/>
    <w:rsid w:val="00447324"/>
    <w:rsid w:val="004517BB"/>
    <w:rsid w:val="0045198B"/>
    <w:rsid w:val="0045366C"/>
    <w:rsid w:val="004543CE"/>
    <w:rsid w:val="00454884"/>
    <w:rsid w:val="00455750"/>
    <w:rsid w:val="00457B97"/>
    <w:rsid w:val="0046078D"/>
    <w:rsid w:val="0046675F"/>
    <w:rsid w:val="00467573"/>
    <w:rsid w:val="00467AF0"/>
    <w:rsid w:val="00472873"/>
    <w:rsid w:val="00475A29"/>
    <w:rsid w:val="00483F95"/>
    <w:rsid w:val="00491DAF"/>
    <w:rsid w:val="004939E8"/>
    <w:rsid w:val="004965D2"/>
    <w:rsid w:val="004A6A22"/>
    <w:rsid w:val="004C1016"/>
    <w:rsid w:val="004C12DD"/>
    <w:rsid w:val="004C5DF4"/>
    <w:rsid w:val="004D1F33"/>
    <w:rsid w:val="004E4553"/>
    <w:rsid w:val="004E7BB6"/>
    <w:rsid w:val="004F030D"/>
    <w:rsid w:val="004F2DE0"/>
    <w:rsid w:val="004F3BE8"/>
    <w:rsid w:val="004F6036"/>
    <w:rsid w:val="00502F7E"/>
    <w:rsid w:val="0051259D"/>
    <w:rsid w:val="00513CC6"/>
    <w:rsid w:val="00513D26"/>
    <w:rsid w:val="0051661C"/>
    <w:rsid w:val="00522AC3"/>
    <w:rsid w:val="00522B6B"/>
    <w:rsid w:val="00535724"/>
    <w:rsid w:val="00536C7C"/>
    <w:rsid w:val="00536EA6"/>
    <w:rsid w:val="005472B4"/>
    <w:rsid w:val="00552965"/>
    <w:rsid w:val="00553841"/>
    <w:rsid w:val="0057004A"/>
    <w:rsid w:val="0057176B"/>
    <w:rsid w:val="00571B68"/>
    <w:rsid w:val="005756DC"/>
    <w:rsid w:val="00577EA7"/>
    <w:rsid w:val="005900DD"/>
    <w:rsid w:val="0059649F"/>
    <w:rsid w:val="005B07DA"/>
    <w:rsid w:val="005B3046"/>
    <w:rsid w:val="005B448D"/>
    <w:rsid w:val="005B636C"/>
    <w:rsid w:val="005C18DA"/>
    <w:rsid w:val="005C3587"/>
    <w:rsid w:val="005C7EBF"/>
    <w:rsid w:val="005D02E3"/>
    <w:rsid w:val="005D03D0"/>
    <w:rsid w:val="005D32A0"/>
    <w:rsid w:val="005D7FB7"/>
    <w:rsid w:val="005E002C"/>
    <w:rsid w:val="005E11FF"/>
    <w:rsid w:val="005E2D95"/>
    <w:rsid w:val="005E4279"/>
    <w:rsid w:val="005E5838"/>
    <w:rsid w:val="005F3BE2"/>
    <w:rsid w:val="00601364"/>
    <w:rsid w:val="00603C4E"/>
    <w:rsid w:val="00613778"/>
    <w:rsid w:val="00614937"/>
    <w:rsid w:val="0061493A"/>
    <w:rsid w:val="00616B1E"/>
    <w:rsid w:val="00621526"/>
    <w:rsid w:val="00624EEC"/>
    <w:rsid w:val="00637AA8"/>
    <w:rsid w:val="00640D85"/>
    <w:rsid w:val="006503D8"/>
    <w:rsid w:val="00650C12"/>
    <w:rsid w:val="00651794"/>
    <w:rsid w:val="00654386"/>
    <w:rsid w:val="00660346"/>
    <w:rsid w:val="006671A1"/>
    <w:rsid w:val="00667F15"/>
    <w:rsid w:val="006728E0"/>
    <w:rsid w:val="00672C62"/>
    <w:rsid w:val="00675050"/>
    <w:rsid w:val="006804D9"/>
    <w:rsid w:val="006871E7"/>
    <w:rsid w:val="00693B62"/>
    <w:rsid w:val="00693E98"/>
    <w:rsid w:val="006958F1"/>
    <w:rsid w:val="0069740A"/>
    <w:rsid w:val="006A33D7"/>
    <w:rsid w:val="006A6526"/>
    <w:rsid w:val="006C1AC7"/>
    <w:rsid w:val="006C23EE"/>
    <w:rsid w:val="006C3C6D"/>
    <w:rsid w:val="006C4125"/>
    <w:rsid w:val="006E30BB"/>
    <w:rsid w:val="006E6B2B"/>
    <w:rsid w:val="006E7BC1"/>
    <w:rsid w:val="007011D9"/>
    <w:rsid w:val="00701DD1"/>
    <w:rsid w:val="00702E57"/>
    <w:rsid w:val="00705C95"/>
    <w:rsid w:val="00712021"/>
    <w:rsid w:val="00724B5B"/>
    <w:rsid w:val="007260FB"/>
    <w:rsid w:val="007331CF"/>
    <w:rsid w:val="00741CED"/>
    <w:rsid w:val="007564AF"/>
    <w:rsid w:val="00756658"/>
    <w:rsid w:val="007631D6"/>
    <w:rsid w:val="00766A6E"/>
    <w:rsid w:val="00772BD5"/>
    <w:rsid w:val="00772CBE"/>
    <w:rsid w:val="00774BF4"/>
    <w:rsid w:val="00775ED0"/>
    <w:rsid w:val="00776A5D"/>
    <w:rsid w:val="00776CC0"/>
    <w:rsid w:val="00780095"/>
    <w:rsid w:val="007921EA"/>
    <w:rsid w:val="00793BDA"/>
    <w:rsid w:val="00793F3C"/>
    <w:rsid w:val="00797C63"/>
    <w:rsid w:val="007A77DD"/>
    <w:rsid w:val="007B0486"/>
    <w:rsid w:val="007B2FE1"/>
    <w:rsid w:val="007B4120"/>
    <w:rsid w:val="007B46E8"/>
    <w:rsid w:val="007B5AEE"/>
    <w:rsid w:val="007B7FEF"/>
    <w:rsid w:val="007C19EB"/>
    <w:rsid w:val="007D05CB"/>
    <w:rsid w:val="007D08E0"/>
    <w:rsid w:val="007D2268"/>
    <w:rsid w:val="007D3177"/>
    <w:rsid w:val="007D49CE"/>
    <w:rsid w:val="007D784C"/>
    <w:rsid w:val="007F1E40"/>
    <w:rsid w:val="00805607"/>
    <w:rsid w:val="008070F7"/>
    <w:rsid w:val="008245BA"/>
    <w:rsid w:val="00837C92"/>
    <w:rsid w:val="00840CB3"/>
    <w:rsid w:val="00847BD7"/>
    <w:rsid w:val="0085542F"/>
    <w:rsid w:val="0086145E"/>
    <w:rsid w:val="00864A2A"/>
    <w:rsid w:val="00871067"/>
    <w:rsid w:val="00875D8E"/>
    <w:rsid w:val="008762C8"/>
    <w:rsid w:val="00882261"/>
    <w:rsid w:val="008862E1"/>
    <w:rsid w:val="008A181A"/>
    <w:rsid w:val="008A4AE3"/>
    <w:rsid w:val="008C6867"/>
    <w:rsid w:val="008D300D"/>
    <w:rsid w:val="008D4DB7"/>
    <w:rsid w:val="008E07FD"/>
    <w:rsid w:val="008E431E"/>
    <w:rsid w:val="008E5AD2"/>
    <w:rsid w:val="008F4CEA"/>
    <w:rsid w:val="00902570"/>
    <w:rsid w:val="009054D2"/>
    <w:rsid w:val="00916F9C"/>
    <w:rsid w:val="00925C25"/>
    <w:rsid w:val="00926A19"/>
    <w:rsid w:val="0093205C"/>
    <w:rsid w:val="00937302"/>
    <w:rsid w:val="00937EE0"/>
    <w:rsid w:val="0094288D"/>
    <w:rsid w:val="00944B02"/>
    <w:rsid w:val="0095002B"/>
    <w:rsid w:val="009505CD"/>
    <w:rsid w:val="009576C2"/>
    <w:rsid w:val="00960B83"/>
    <w:rsid w:val="00962743"/>
    <w:rsid w:val="0096315C"/>
    <w:rsid w:val="009670F5"/>
    <w:rsid w:val="00967B9A"/>
    <w:rsid w:val="009762B7"/>
    <w:rsid w:val="009775B2"/>
    <w:rsid w:val="0098149C"/>
    <w:rsid w:val="00983434"/>
    <w:rsid w:val="009A1C26"/>
    <w:rsid w:val="009A5E0F"/>
    <w:rsid w:val="009B1229"/>
    <w:rsid w:val="009B16E2"/>
    <w:rsid w:val="009B3778"/>
    <w:rsid w:val="009C720C"/>
    <w:rsid w:val="009D2BD4"/>
    <w:rsid w:val="009D71F3"/>
    <w:rsid w:val="009E25DC"/>
    <w:rsid w:val="009F116E"/>
    <w:rsid w:val="009F43F3"/>
    <w:rsid w:val="009F651F"/>
    <w:rsid w:val="00A02DA3"/>
    <w:rsid w:val="00A06643"/>
    <w:rsid w:val="00A07613"/>
    <w:rsid w:val="00A139A5"/>
    <w:rsid w:val="00A26F75"/>
    <w:rsid w:val="00A356A0"/>
    <w:rsid w:val="00A4208F"/>
    <w:rsid w:val="00A431B9"/>
    <w:rsid w:val="00A45A87"/>
    <w:rsid w:val="00A55583"/>
    <w:rsid w:val="00A672C8"/>
    <w:rsid w:val="00A7453F"/>
    <w:rsid w:val="00A83BDB"/>
    <w:rsid w:val="00A86ACB"/>
    <w:rsid w:val="00A9230D"/>
    <w:rsid w:val="00A945D8"/>
    <w:rsid w:val="00A94B37"/>
    <w:rsid w:val="00A95927"/>
    <w:rsid w:val="00AA12F9"/>
    <w:rsid w:val="00AB2998"/>
    <w:rsid w:val="00AB3F6A"/>
    <w:rsid w:val="00AC04A9"/>
    <w:rsid w:val="00AD1913"/>
    <w:rsid w:val="00AE2B9A"/>
    <w:rsid w:val="00AE413A"/>
    <w:rsid w:val="00AE5373"/>
    <w:rsid w:val="00AE6D13"/>
    <w:rsid w:val="00AE7E82"/>
    <w:rsid w:val="00AF05D8"/>
    <w:rsid w:val="00AF2C83"/>
    <w:rsid w:val="00AF6BB9"/>
    <w:rsid w:val="00B05DC2"/>
    <w:rsid w:val="00B1164D"/>
    <w:rsid w:val="00B12DF3"/>
    <w:rsid w:val="00B13C43"/>
    <w:rsid w:val="00B25D63"/>
    <w:rsid w:val="00B25E97"/>
    <w:rsid w:val="00B35B3F"/>
    <w:rsid w:val="00B4360D"/>
    <w:rsid w:val="00B4473A"/>
    <w:rsid w:val="00B51E35"/>
    <w:rsid w:val="00B56DD0"/>
    <w:rsid w:val="00B61356"/>
    <w:rsid w:val="00B7638E"/>
    <w:rsid w:val="00B8058A"/>
    <w:rsid w:val="00B8187D"/>
    <w:rsid w:val="00B91CE3"/>
    <w:rsid w:val="00B94C43"/>
    <w:rsid w:val="00B97139"/>
    <w:rsid w:val="00BA17D1"/>
    <w:rsid w:val="00BA5270"/>
    <w:rsid w:val="00BA5C1E"/>
    <w:rsid w:val="00BA6853"/>
    <w:rsid w:val="00BB13F4"/>
    <w:rsid w:val="00BB3A71"/>
    <w:rsid w:val="00BB6E0A"/>
    <w:rsid w:val="00BC0523"/>
    <w:rsid w:val="00BC47C4"/>
    <w:rsid w:val="00BC689F"/>
    <w:rsid w:val="00BD468F"/>
    <w:rsid w:val="00BE0B9F"/>
    <w:rsid w:val="00BE3B25"/>
    <w:rsid w:val="00BE40DC"/>
    <w:rsid w:val="00BE6C4B"/>
    <w:rsid w:val="00BF607D"/>
    <w:rsid w:val="00BF760E"/>
    <w:rsid w:val="00BF7B26"/>
    <w:rsid w:val="00C0497A"/>
    <w:rsid w:val="00C068BE"/>
    <w:rsid w:val="00C16649"/>
    <w:rsid w:val="00C24607"/>
    <w:rsid w:val="00C256DB"/>
    <w:rsid w:val="00C30B12"/>
    <w:rsid w:val="00C37AEF"/>
    <w:rsid w:val="00C37CE3"/>
    <w:rsid w:val="00C40D76"/>
    <w:rsid w:val="00C43C3B"/>
    <w:rsid w:val="00C50DF9"/>
    <w:rsid w:val="00C52790"/>
    <w:rsid w:val="00C6074D"/>
    <w:rsid w:val="00C63539"/>
    <w:rsid w:val="00C73E75"/>
    <w:rsid w:val="00C74BAA"/>
    <w:rsid w:val="00C76A1E"/>
    <w:rsid w:val="00C8314F"/>
    <w:rsid w:val="00CA228A"/>
    <w:rsid w:val="00CA4987"/>
    <w:rsid w:val="00CB38B2"/>
    <w:rsid w:val="00CB7C5F"/>
    <w:rsid w:val="00CC1012"/>
    <w:rsid w:val="00CC5C54"/>
    <w:rsid w:val="00CC748F"/>
    <w:rsid w:val="00CD22FA"/>
    <w:rsid w:val="00CD48D6"/>
    <w:rsid w:val="00CD7FCC"/>
    <w:rsid w:val="00CE0864"/>
    <w:rsid w:val="00CE3492"/>
    <w:rsid w:val="00CE688F"/>
    <w:rsid w:val="00CE6EA5"/>
    <w:rsid w:val="00CF2CF4"/>
    <w:rsid w:val="00D01A07"/>
    <w:rsid w:val="00D056A6"/>
    <w:rsid w:val="00D20725"/>
    <w:rsid w:val="00D23C1E"/>
    <w:rsid w:val="00D405A3"/>
    <w:rsid w:val="00D42E51"/>
    <w:rsid w:val="00D440DA"/>
    <w:rsid w:val="00D4472C"/>
    <w:rsid w:val="00D45D89"/>
    <w:rsid w:val="00D46BED"/>
    <w:rsid w:val="00D55CF7"/>
    <w:rsid w:val="00D579FE"/>
    <w:rsid w:val="00D6324A"/>
    <w:rsid w:val="00D63E6E"/>
    <w:rsid w:val="00D71B8D"/>
    <w:rsid w:val="00D74B8C"/>
    <w:rsid w:val="00D80266"/>
    <w:rsid w:val="00D87740"/>
    <w:rsid w:val="00D91421"/>
    <w:rsid w:val="00D926A2"/>
    <w:rsid w:val="00D92901"/>
    <w:rsid w:val="00D96D61"/>
    <w:rsid w:val="00D97287"/>
    <w:rsid w:val="00DA259D"/>
    <w:rsid w:val="00DB0137"/>
    <w:rsid w:val="00DD28ED"/>
    <w:rsid w:val="00DD3F3E"/>
    <w:rsid w:val="00DD4C3E"/>
    <w:rsid w:val="00DE2C65"/>
    <w:rsid w:val="00DE5C71"/>
    <w:rsid w:val="00DE6028"/>
    <w:rsid w:val="00E01BA2"/>
    <w:rsid w:val="00E02143"/>
    <w:rsid w:val="00E02519"/>
    <w:rsid w:val="00E06EC2"/>
    <w:rsid w:val="00E109C3"/>
    <w:rsid w:val="00E174FC"/>
    <w:rsid w:val="00E234D2"/>
    <w:rsid w:val="00E33FCE"/>
    <w:rsid w:val="00E344E1"/>
    <w:rsid w:val="00E40574"/>
    <w:rsid w:val="00E41C80"/>
    <w:rsid w:val="00E477AD"/>
    <w:rsid w:val="00E5366A"/>
    <w:rsid w:val="00E56780"/>
    <w:rsid w:val="00E60A3F"/>
    <w:rsid w:val="00E62C80"/>
    <w:rsid w:val="00E64907"/>
    <w:rsid w:val="00E67C5E"/>
    <w:rsid w:val="00E72829"/>
    <w:rsid w:val="00E7477F"/>
    <w:rsid w:val="00E83C97"/>
    <w:rsid w:val="00E979A9"/>
    <w:rsid w:val="00EA0828"/>
    <w:rsid w:val="00EA20C0"/>
    <w:rsid w:val="00EA2286"/>
    <w:rsid w:val="00EB034B"/>
    <w:rsid w:val="00EB0EC7"/>
    <w:rsid w:val="00EC0612"/>
    <w:rsid w:val="00EC1855"/>
    <w:rsid w:val="00ED3F5A"/>
    <w:rsid w:val="00ED773A"/>
    <w:rsid w:val="00EE43EC"/>
    <w:rsid w:val="00EF3CD5"/>
    <w:rsid w:val="00EF640C"/>
    <w:rsid w:val="00EF71EE"/>
    <w:rsid w:val="00F00F5D"/>
    <w:rsid w:val="00F02C3E"/>
    <w:rsid w:val="00F05BAC"/>
    <w:rsid w:val="00F065D2"/>
    <w:rsid w:val="00F109DD"/>
    <w:rsid w:val="00F11DCA"/>
    <w:rsid w:val="00F15549"/>
    <w:rsid w:val="00F16BFB"/>
    <w:rsid w:val="00F200B3"/>
    <w:rsid w:val="00F20547"/>
    <w:rsid w:val="00F22E5F"/>
    <w:rsid w:val="00F23AFA"/>
    <w:rsid w:val="00F25242"/>
    <w:rsid w:val="00F27547"/>
    <w:rsid w:val="00F30956"/>
    <w:rsid w:val="00F335DF"/>
    <w:rsid w:val="00F4131D"/>
    <w:rsid w:val="00F44404"/>
    <w:rsid w:val="00F54217"/>
    <w:rsid w:val="00F60164"/>
    <w:rsid w:val="00F60931"/>
    <w:rsid w:val="00F616C4"/>
    <w:rsid w:val="00F6331C"/>
    <w:rsid w:val="00F63B84"/>
    <w:rsid w:val="00F649C8"/>
    <w:rsid w:val="00F6614B"/>
    <w:rsid w:val="00F74014"/>
    <w:rsid w:val="00F762B3"/>
    <w:rsid w:val="00F83522"/>
    <w:rsid w:val="00F847A8"/>
    <w:rsid w:val="00F92927"/>
    <w:rsid w:val="00F92FC4"/>
    <w:rsid w:val="00FA1FE4"/>
    <w:rsid w:val="00FA21C1"/>
    <w:rsid w:val="00FA2CF7"/>
    <w:rsid w:val="00FA3CA0"/>
    <w:rsid w:val="00FB06C9"/>
    <w:rsid w:val="00FB2437"/>
    <w:rsid w:val="00FB6A8B"/>
    <w:rsid w:val="00FB6ED3"/>
    <w:rsid w:val="00FC0E58"/>
    <w:rsid w:val="00FC30DC"/>
    <w:rsid w:val="00FC562D"/>
    <w:rsid w:val="00FD115F"/>
    <w:rsid w:val="00FD4F3B"/>
    <w:rsid w:val="00FD5435"/>
    <w:rsid w:val="00FF2B5C"/>
    <w:rsid w:val="00FF376D"/>
    <w:rsid w:val="00FF4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 w:type="character" w:customStyle="1" w:styleId="s1">
    <w:name w:val="s1"/>
    <w:basedOn w:val="a1"/>
    <w:rsid w:val="00454884"/>
  </w:style>
  <w:style w:type="character" w:customStyle="1" w:styleId="s0">
    <w:name w:val="s0"/>
    <w:basedOn w:val="a1"/>
    <w:rsid w:val="007A77DD"/>
  </w:style>
  <w:style w:type="paragraph" w:styleId="afa">
    <w:name w:val="caption"/>
    <w:basedOn w:val="a0"/>
    <w:next w:val="a0"/>
    <w:uiPriority w:val="35"/>
    <w:semiHidden/>
    <w:unhideWhenUsed/>
    <w:qFormat/>
    <w:rsid w:val="005D02E3"/>
    <w:pPr>
      <w:spacing w:after="200"/>
    </w:pPr>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2DD"/>
    <w:pPr>
      <w:spacing w:after="0" w:line="240" w:lineRule="auto"/>
    </w:pPr>
    <w:rPr>
      <w:rFonts w:ascii="Times New Roman" w:eastAsia="Times New Roman" w:hAnsi="Times New Roman" w:cs="Times New Roman CYR"/>
      <w:sz w:val="20"/>
      <w:szCs w:val="20"/>
      <w:lang w:eastAsia="ar-SA"/>
    </w:rPr>
  </w:style>
  <w:style w:type="paragraph" w:styleId="2">
    <w:name w:val="heading 2"/>
    <w:basedOn w:val="a0"/>
    <w:next w:val="a0"/>
    <w:link w:val="20"/>
    <w:uiPriority w:val="99"/>
    <w:qFormat/>
    <w:rsid w:val="004C12DD"/>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60B8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9"/>
    <w:qFormat/>
    <w:rsid w:val="004C12DD"/>
    <w:pPr>
      <w:keepNext/>
      <w:tabs>
        <w:tab w:val="num" w:pos="0"/>
      </w:tabs>
      <w:ind w:left="5387"/>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4C12DD"/>
    <w:rPr>
      <w:rFonts w:ascii="Arial" w:eastAsia="Times New Roman" w:hAnsi="Arial" w:cs="Arial"/>
      <w:b/>
      <w:bCs/>
      <w:i/>
      <w:iCs/>
      <w:sz w:val="28"/>
      <w:szCs w:val="28"/>
      <w:lang w:eastAsia="ar-SA"/>
    </w:rPr>
  </w:style>
  <w:style w:type="character" w:customStyle="1" w:styleId="70">
    <w:name w:val="Заголовок 7 Знак"/>
    <w:basedOn w:val="a1"/>
    <w:link w:val="7"/>
    <w:uiPriority w:val="99"/>
    <w:rsid w:val="004C12DD"/>
    <w:rPr>
      <w:rFonts w:ascii="Times New Roman" w:eastAsia="Times New Roman" w:hAnsi="Times New Roman" w:cs="Times New Roman CYR"/>
      <w:sz w:val="24"/>
      <w:szCs w:val="20"/>
      <w:lang w:eastAsia="ar-SA"/>
    </w:rPr>
  </w:style>
  <w:style w:type="character" w:customStyle="1" w:styleId="a4">
    <w:name w:val="Основной текст Знак"/>
    <w:basedOn w:val="a1"/>
    <w:link w:val="a5"/>
    <w:uiPriority w:val="99"/>
    <w:rsid w:val="004C12DD"/>
    <w:rPr>
      <w:rFonts w:ascii="Times New Roman" w:eastAsia="Times New Roman" w:hAnsi="Times New Roman" w:cs="Times New Roman CYR"/>
      <w:sz w:val="28"/>
      <w:szCs w:val="20"/>
      <w:lang w:eastAsia="ar-SA"/>
    </w:rPr>
  </w:style>
  <w:style w:type="paragraph" w:styleId="a5">
    <w:name w:val="Body Text"/>
    <w:basedOn w:val="a0"/>
    <w:link w:val="a4"/>
    <w:uiPriority w:val="99"/>
    <w:rsid w:val="004C12DD"/>
    <w:pPr>
      <w:tabs>
        <w:tab w:val="left" w:pos="0"/>
      </w:tabs>
      <w:jc w:val="both"/>
    </w:pPr>
    <w:rPr>
      <w:sz w:val="28"/>
    </w:rPr>
  </w:style>
  <w:style w:type="character" w:customStyle="1" w:styleId="a6">
    <w:name w:val="Основной текст с отступом Знак"/>
    <w:basedOn w:val="a1"/>
    <w:link w:val="a7"/>
    <w:uiPriority w:val="99"/>
    <w:rsid w:val="004C12DD"/>
    <w:rPr>
      <w:rFonts w:ascii="Times New Roman" w:eastAsia="Times New Roman" w:hAnsi="Times New Roman" w:cs="Times New Roman CYR"/>
      <w:i/>
      <w:sz w:val="28"/>
      <w:szCs w:val="20"/>
      <w:lang w:eastAsia="ar-SA"/>
    </w:rPr>
  </w:style>
  <w:style w:type="paragraph" w:styleId="a7">
    <w:name w:val="Body Text Indent"/>
    <w:basedOn w:val="a0"/>
    <w:link w:val="a6"/>
    <w:uiPriority w:val="99"/>
    <w:rsid w:val="004C12DD"/>
    <w:pPr>
      <w:ind w:firstLine="567"/>
      <w:jc w:val="both"/>
    </w:pPr>
    <w:rPr>
      <w:i/>
      <w:sz w:val="28"/>
    </w:rPr>
  </w:style>
  <w:style w:type="character" w:customStyle="1" w:styleId="a8">
    <w:name w:val="Нижний колонтитул Знак"/>
    <w:basedOn w:val="a1"/>
    <w:link w:val="a9"/>
    <w:uiPriority w:val="99"/>
    <w:rsid w:val="004C12DD"/>
    <w:rPr>
      <w:rFonts w:ascii="Times New Roman" w:eastAsia="Times New Roman" w:hAnsi="Times New Roman" w:cs="Times New Roman CYR"/>
      <w:sz w:val="20"/>
      <w:szCs w:val="20"/>
      <w:lang w:eastAsia="ar-SA"/>
    </w:rPr>
  </w:style>
  <w:style w:type="paragraph" w:styleId="a9">
    <w:name w:val="footer"/>
    <w:basedOn w:val="a0"/>
    <w:link w:val="a8"/>
    <w:uiPriority w:val="99"/>
    <w:rsid w:val="004C12DD"/>
    <w:pPr>
      <w:tabs>
        <w:tab w:val="center" w:pos="4677"/>
        <w:tab w:val="right" w:pos="9355"/>
      </w:tabs>
    </w:pPr>
  </w:style>
  <w:style w:type="character" w:customStyle="1" w:styleId="aa">
    <w:name w:val="Верхний колонтитул Знак"/>
    <w:basedOn w:val="a1"/>
    <w:link w:val="ab"/>
    <w:uiPriority w:val="99"/>
    <w:rsid w:val="004C12DD"/>
    <w:rPr>
      <w:rFonts w:ascii="Times New Roman" w:eastAsia="Times New Roman" w:hAnsi="Times New Roman" w:cs="Times New Roman CYR"/>
      <w:sz w:val="20"/>
      <w:szCs w:val="20"/>
      <w:lang w:eastAsia="ar-SA"/>
    </w:rPr>
  </w:style>
  <w:style w:type="paragraph" w:styleId="ab">
    <w:name w:val="header"/>
    <w:basedOn w:val="a0"/>
    <w:link w:val="aa"/>
    <w:uiPriority w:val="99"/>
    <w:unhideWhenUsed/>
    <w:rsid w:val="004C12DD"/>
    <w:pPr>
      <w:tabs>
        <w:tab w:val="center" w:pos="4677"/>
        <w:tab w:val="right" w:pos="9355"/>
      </w:tabs>
    </w:pPr>
  </w:style>
  <w:style w:type="paragraph" w:customStyle="1" w:styleId="Iauiue">
    <w:name w:val="Iau?iue"/>
    <w:uiPriority w:val="99"/>
    <w:rsid w:val="004C12DD"/>
    <w:pPr>
      <w:widowControl w:val="0"/>
      <w:suppressAutoHyphens/>
      <w:spacing w:after="0" w:line="240" w:lineRule="auto"/>
    </w:pPr>
    <w:rPr>
      <w:rFonts w:ascii="Times New Roman" w:eastAsia="Times New Roman" w:hAnsi="Times New Roman" w:cs="Times New Roman CYR"/>
      <w:sz w:val="20"/>
      <w:szCs w:val="20"/>
      <w:lang w:eastAsia="ar-SA"/>
    </w:rPr>
  </w:style>
  <w:style w:type="paragraph" w:customStyle="1" w:styleId="31">
    <w:name w:val="Основной текст с отступом 31"/>
    <w:basedOn w:val="a0"/>
    <w:uiPriority w:val="99"/>
    <w:rsid w:val="004C12DD"/>
    <w:pPr>
      <w:ind w:firstLine="720"/>
    </w:pPr>
    <w:rPr>
      <w:sz w:val="28"/>
    </w:rPr>
  </w:style>
  <w:style w:type="paragraph" w:customStyle="1" w:styleId="21">
    <w:name w:val="Основной текст 21"/>
    <w:basedOn w:val="a0"/>
    <w:uiPriority w:val="99"/>
    <w:rsid w:val="004C12DD"/>
    <w:pPr>
      <w:widowControl w:val="0"/>
      <w:ind w:firstLine="720"/>
      <w:jc w:val="both"/>
    </w:pPr>
    <w:rPr>
      <w:sz w:val="28"/>
    </w:rPr>
  </w:style>
  <w:style w:type="paragraph" w:customStyle="1" w:styleId="-2">
    <w:name w:val="Основной-2"/>
    <w:uiPriority w:val="99"/>
    <w:rsid w:val="004C12DD"/>
    <w:pPr>
      <w:suppressAutoHyphens/>
      <w:spacing w:after="0" w:line="240" w:lineRule="auto"/>
      <w:ind w:firstLine="170"/>
      <w:jc w:val="both"/>
    </w:pPr>
    <w:rPr>
      <w:rFonts w:ascii="Гельветика" w:eastAsia="Times New Roman" w:hAnsi="Гельветика" w:cs="Times New Roman CYR"/>
      <w:sz w:val="17"/>
      <w:szCs w:val="20"/>
      <w:lang w:eastAsia="ar-SA"/>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d"/>
    <w:uiPriority w:val="99"/>
    <w:qFormat/>
    <w:rsid w:val="004C12DD"/>
    <w:pPr>
      <w:spacing w:before="100" w:after="100"/>
    </w:pPr>
    <w:rPr>
      <w:sz w:val="24"/>
      <w:szCs w:val="24"/>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DD28ED"/>
    <w:pPr>
      <w:widowControl w:val="0"/>
      <w:tabs>
        <w:tab w:val="num" w:pos="5040"/>
      </w:tabs>
      <w:ind w:left="5040" w:hanging="360"/>
      <w:jc w:val="both"/>
    </w:pPr>
    <w:rPr>
      <w:rFonts w:ascii="Arial" w:eastAsia="SimSun" w:hAnsi="Arial" w:cs="Arial"/>
      <w:kern w:val="2"/>
      <w:szCs w:val="24"/>
      <w:lang w:val="en-US" w:eastAsia="zh-CN"/>
    </w:rPr>
  </w:style>
  <w:style w:type="paragraph" w:styleId="ae">
    <w:name w:val="Balloon Text"/>
    <w:basedOn w:val="a0"/>
    <w:link w:val="af"/>
    <w:uiPriority w:val="99"/>
    <w:semiHidden/>
    <w:unhideWhenUsed/>
    <w:rsid w:val="00A139A5"/>
    <w:rPr>
      <w:rFonts w:ascii="Tahoma" w:hAnsi="Tahoma" w:cs="Tahoma"/>
      <w:sz w:val="16"/>
      <w:szCs w:val="16"/>
    </w:rPr>
  </w:style>
  <w:style w:type="character" w:customStyle="1" w:styleId="af">
    <w:name w:val="Текст выноски Знак"/>
    <w:basedOn w:val="a1"/>
    <w:link w:val="ae"/>
    <w:uiPriority w:val="99"/>
    <w:semiHidden/>
    <w:rsid w:val="00A139A5"/>
    <w:rPr>
      <w:rFonts w:ascii="Tahoma" w:eastAsia="Times New Roman" w:hAnsi="Tahoma" w:cs="Tahoma"/>
      <w:sz w:val="16"/>
      <w:szCs w:val="16"/>
      <w:lang w:eastAsia="ar-SA"/>
    </w:rPr>
  </w:style>
  <w:style w:type="character" w:customStyle="1" w:styleId="4">
    <w:name w:val="Основной текст (4)"/>
    <w:basedOn w:val="a1"/>
    <w:rsid w:val="000153C4"/>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1"/>
    <w:rsid w:val="000153C4"/>
    <w:rPr>
      <w:rFonts w:ascii="Times New Roman" w:eastAsia="Times New Roman" w:hAnsi="Times New Roman" w:cs="Times New Roman"/>
      <w:b/>
      <w:bCs/>
      <w:i w:val="0"/>
      <w:iCs w:val="0"/>
      <w:smallCaps w:val="0"/>
      <w:strike w:val="0"/>
      <w:spacing w:val="0"/>
      <w:sz w:val="22"/>
      <w:szCs w:val="22"/>
    </w:rPr>
  </w:style>
  <w:style w:type="character" w:customStyle="1" w:styleId="30">
    <w:name w:val="Заголовок 3 Знак"/>
    <w:basedOn w:val="a1"/>
    <w:link w:val="3"/>
    <w:uiPriority w:val="9"/>
    <w:semiHidden/>
    <w:rsid w:val="00960B83"/>
    <w:rPr>
      <w:rFonts w:asciiTheme="majorHAnsi" w:eastAsiaTheme="majorEastAsia" w:hAnsiTheme="majorHAnsi" w:cstheme="majorBidi"/>
      <w:b/>
      <w:bCs/>
      <w:color w:val="4F81BD" w:themeColor="accent1"/>
      <w:sz w:val="20"/>
      <w:szCs w:val="20"/>
      <w:lang w:eastAsia="ar-SA"/>
    </w:rPr>
  </w:style>
  <w:style w:type="character" w:styleId="af0">
    <w:name w:val="Hyperlink"/>
    <w:basedOn w:val="a1"/>
    <w:uiPriority w:val="99"/>
    <w:semiHidden/>
    <w:unhideWhenUsed/>
    <w:rsid w:val="00960B83"/>
    <w:rPr>
      <w:color w:val="0000FF"/>
      <w:u w:val="single"/>
    </w:rPr>
  </w:style>
  <w:style w:type="character" w:customStyle="1" w:styleId="apple-converted-space">
    <w:name w:val="apple-converted-space"/>
    <w:basedOn w:val="a1"/>
    <w:rsid w:val="00960B83"/>
  </w:style>
  <w:style w:type="character" w:customStyle="1" w:styleId="note">
    <w:name w:val="note"/>
    <w:basedOn w:val="a1"/>
    <w:rsid w:val="00960B83"/>
  </w:style>
  <w:style w:type="character" w:customStyle="1" w:styleId="411pt0">
    <w:name w:val="Основной текст (4) + 11 pt;Курсив"/>
    <w:basedOn w:val="a1"/>
    <w:rsid w:val="00CA4987"/>
    <w:rPr>
      <w:rFonts w:ascii="Times New Roman" w:eastAsia="Times New Roman" w:hAnsi="Times New Roman" w:cs="Times New Roman"/>
      <w:b w:val="0"/>
      <w:bCs w:val="0"/>
      <w:i/>
      <w:iCs/>
      <w:smallCaps w:val="0"/>
      <w:strike w:val="0"/>
      <w:spacing w:val="0"/>
      <w:sz w:val="22"/>
      <w:szCs w:val="22"/>
    </w:rPr>
  </w:style>
  <w:style w:type="paragraph" w:customStyle="1" w:styleId="CharChar1CharChar11210">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0"/>
    <w:rsid w:val="00FC30DC"/>
    <w:pPr>
      <w:widowControl w:val="0"/>
      <w:tabs>
        <w:tab w:val="num" w:pos="5040"/>
      </w:tabs>
      <w:ind w:left="5040" w:hanging="360"/>
      <w:jc w:val="both"/>
    </w:pPr>
    <w:rPr>
      <w:rFonts w:ascii="Arial" w:eastAsia="SimSun" w:hAnsi="Arial" w:cs="Arial"/>
      <w:kern w:val="2"/>
      <w:szCs w:val="24"/>
      <w:lang w:val="en-US" w:eastAsia="zh-CN"/>
    </w:rPr>
  </w:style>
  <w:style w:type="table" w:styleId="af1">
    <w:name w:val="Table Grid"/>
    <w:basedOn w:val="a2"/>
    <w:uiPriority w:val="59"/>
    <w:rsid w:val="00693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1"/>
    <w:uiPriority w:val="99"/>
    <w:semiHidden/>
    <w:unhideWhenUsed/>
    <w:rsid w:val="0095002B"/>
  </w:style>
  <w:style w:type="character" w:styleId="af3">
    <w:name w:val="Strong"/>
    <w:uiPriority w:val="22"/>
    <w:qFormat/>
    <w:rsid w:val="003A420B"/>
    <w:rPr>
      <w:b/>
      <w:bCs/>
    </w:rPr>
  </w:style>
  <w:style w:type="paragraph" w:styleId="af4">
    <w:name w:val="List Paragraph"/>
    <w:basedOn w:val="a0"/>
    <w:uiPriority w:val="34"/>
    <w:qFormat/>
    <w:rsid w:val="005B3046"/>
    <w:pPr>
      <w:ind w:left="720"/>
      <w:contextualSpacing/>
    </w:pPr>
  </w:style>
  <w:style w:type="paragraph" w:styleId="af5">
    <w:name w:val="No Spacing"/>
    <w:link w:val="af6"/>
    <w:uiPriority w:val="1"/>
    <w:qFormat/>
    <w:rsid w:val="005B3046"/>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267C72"/>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267C72"/>
    <w:pPr>
      <w:widowControl w:val="0"/>
      <w:shd w:val="clear" w:color="auto" w:fill="FFFFFF"/>
      <w:spacing w:before="480" w:after="240" w:line="0" w:lineRule="atLeast"/>
    </w:pPr>
    <w:rPr>
      <w:rFonts w:cs="Times New Roman"/>
      <w:sz w:val="28"/>
      <w:szCs w:val="28"/>
      <w:lang w:eastAsia="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B8187D"/>
    <w:rPr>
      <w:rFonts w:ascii="Times New Roman" w:eastAsia="Times New Roman" w:hAnsi="Times New Roman" w:cs="Times New Roman CYR"/>
      <w:sz w:val="24"/>
      <w:szCs w:val="24"/>
      <w:lang w:eastAsia="ar-SA"/>
    </w:rPr>
  </w:style>
  <w:style w:type="paragraph" w:customStyle="1" w:styleId="a">
    <w:name w:val="Статья"/>
    <w:basedOn w:val="a0"/>
    <w:link w:val="af7"/>
    <w:rsid w:val="00B8187D"/>
    <w:pPr>
      <w:widowControl w:val="0"/>
      <w:numPr>
        <w:numId w:val="1"/>
      </w:numPr>
      <w:tabs>
        <w:tab w:val="left" w:pos="0"/>
        <w:tab w:val="left" w:pos="993"/>
      </w:tabs>
      <w:adjustRightInd w:val="0"/>
      <w:jc w:val="both"/>
    </w:pPr>
    <w:rPr>
      <w:rFonts w:ascii="Arial" w:hAnsi="Arial" w:cs="Arial"/>
      <w:sz w:val="24"/>
      <w:szCs w:val="24"/>
      <w:lang w:eastAsia="ru-RU"/>
    </w:rPr>
  </w:style>
  <w:style w:type="paragraph" w:customStyle="1" w:styleId="j16">
    <w:name w:val="j16"/>
    <w:basedOn w:val="a0"/>
    <w:rsid w:val="00B8187D"/>
    <w:pPr>
      <w:spacing w:before="100" w:beforeAutospacing="1" w:after="100" w:afterAutospacing="1"/>
    </w:pPr>
    <w:rPr>
      <w:rFonts w:cs="Times New Roman"/>
      <w:sz w:val="24"/>
      <w:szCs w:val="24"/>
      <w:lang w:eastAsia="ru-RU"/>
    </w:rPr>
  </w:style>
  <w:style w:type="paragraph" w:customStyle="1" w:styleId="j13">
    <w:name w:val="j13"/>
    <w:basedOn w:val="a0"/>
    <w:rsid w:val="00B8187D"/>
    <w:pPr>
      <w:spacing w:before="100" w:beforeAutospacing="1" w:after="100" w:afterAutospacing="1"/>
    </w:pPr>
    <w:rPr>
      <w:rFonts w:cs="Times New Roman"/>
      <w:sz w:val="24"/>
      <w:szCs w:val="24"/>
      <w:lang w:eastAsia="ru-RU"/>
    </w:rPr>
  </w:style>
  <w:style w:type="character" w:customStyle="1" w:styleId="af7">
    <w:name w:val="Статья Знак"/>
    <w:link w:val="a"/>
    <w:rsid w:val="00B8187D"/>
    <w:rPr>
      <w:rFonts w:ascii="Arial" w:eastAsia="Times New Roman" w:hAnsi="Arial" w:cs="Arial"/>
      <w:sz w:val="24"/>
      <w:szCs w:val="24"/>
      <w:lang w:eastAsia="ru-RU"/>
    </w:rPr>
  </w:style>
  <w:style w:type="character" w:customStyle="1" w:styleId="3Exact">
    <w:name w:val="Основной текст (3) Exact"/>
    <w:basedOn w:val="a1"/>
    <w:rsid w:val="00ED773A"/>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_"/>
    <w:basedOn w:val="a1"/>
    <w:link w:val="33"/>
    <w:rsid w:val="00ED773A"/>
    <w:rPr>
      <w:rFonts w:ascii="Times New Roman" w:eastAsia="Times New Roman" w:hAnsi="Times New Roman" w:cs="Times New Roman"/>
      <w:sz w:val="15"/>
      <w:szCs w:val="15"/>
      <w:shd w:val="clear" w:color="auto" w:fill="FFFFFF"/>
    </w:rPr>
  </w:style>
  <w:style w:type="paragraph" w:customStyle="1" w:styleId="33">
    <w:name w:val="Основной текст (3)"/>
    <w:basedOn w:val="a0"/>
    <w:link w:val="32"/>
    <w:rsid w:val="00ED773A"/>
    <w:pPr>
      <w:widowControl w:val="0"/>
      <w:shd w:val="clear" w:color="auto" w:fill="FFFFFF"/>
      <w:spacing w:line="158" w:lineRule="exact"/>
      <w:jc w:val="both"/>
    </w:pPr>
    <w:rPr>
      <w:rFonts w:cs="Times New Roman"/>
      <w:sz w:val="15"/>
      <w:szCs w:val="15"/>
      <w:lang w:eastAsia="en-US"/>
    </w:rPr>
  </w:style>
  <w:style w:type="character" w:customStyle="1" w:styleId="customeriikru">
    <w:name w:val="customer_iik_ru"/>
    <w:basedOn w:val="a1"/>
    <w:rsid w:val="001D214F"/>
  </w:style>
  <w:style w:type="character" w:customStyle="1" w:styleId="banknameru">
    <w:name w:val="bank_name_ru"/>
    <w:basedOn w:val="a1"/>
    <w:rsid w:val="001D214F"/>
  </w:style>
  <w:style w:type="character" w:customStyle="1" w:styleId="af6">
    <w:name w:val="Без интервала Знак"/>
    <w:link w:val="af5"/>
    <w:uiPriority w:val="1"/>
    <w:rsid w:val="00B56DD0"/>
    <w:rPr>
      <w:rFonts w:ascii="Times New Roman" w:eastAsia="Times New Roman" w:hAnsi="Times New Roman" w:cs="Times New Roman"/>
      <w:sz w:val="24"/>
      <w:szCs w:val="24"/>
      <w:lang w:eastAsia="ru-RU"/>
    </w:rPr>
  </w:style>
  <w:style w:type="character" w:customStyle="1" w:styleId="apple-style-span">
    <w:name w:val="apple-style-span"/>
    <w:basedOn w:val="a1"/>
    <w:rsid w:val="009D2BD4"/>
  </w:style>
  <w:style w:type="paragraph" w:customStyle="1" w:styleId="11">
    <w:name w:val="заголовок 11"/>
    <w:basedOn w:val="a0"/>
    <w:next w:val="a0"/>
    <w:rsid w:val="00F60164"/>
    <w:pPr>
      <w:keepNext/>
      <w:suppressAutoHyphens/>
      <w:jc w:val="center"/>
    </w:pPr>
    <w:rPr>
      <w:rFonts w:cs="Times New Roman"/>
      <w:sz w:val="24"/>
    </w:rPr>
  </w:style>
  <w:style w:type="paragraph" w:customStyle="1" w:styleId="Default">
    <w:name w:val="Default"/>
    <w:rsid w:val="00384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SpacingTimesNewRoman">
    <w:name w:val="No Spacing + Times New Roman"/>
    <w:aliases w:val="9 пт"/>
    <w:basedOn w:val="a0"/>
    <w:rsid w:val="00384690"/>
    <w:rPr>
      <w:rFonts w:cs="Times New Roman"/>
      <w:sz w:val="18"/>
      <w:szCs w:val="18"/>
      <w:lang w:eastAsia="en-US"/>
    </w:rPr>
  </w:style>
  <w:style w:type="paragraph" w:styleId="af8">
    <w:name w:val="Title"/>
    <w:basedOn w:val="a0"/>
    <w:next w:val="a0"/>
    <w:link w:val="af9"/>
    <w:uiPriority w:val="10"/>
    <w:qFormat/>
    <w:rsid w:val="00327E19"/>
    <w:pPr>
      <w:pBdr>
        <w:bottom w:val="single" w:sz="8" w:space="4" w:color="4F81BD" w:themeColor="accent1"/>
      </w:pBdr>
      <w:spacing w:after="300" w:line="276" w:lineRule="auto"/>
      <w:contextualSpacing/>
    </w:pPr>
    <w:rPr>
      <w:rFonts w:cs="Times New Roman"/>
      <w:sz w:val="22"/>
      <w:szCs w:val="22"/>
      <w:lang w:val="en-US" w:eastAsia="en-US"/>
    </w:rPr>
  </w:style>
  <w:style w:type="character" w:customStyle="1" w:styleId="af9">
    <w:name w:val="Название Знак"/>
    <w:basedOn w:val="a1"/>
    <w:link w:val="af8"/>
    <w:uiPriority w:val="10"/>
    <w:rsid w:val="00327E1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6641919">
      <w:bodyDiv w:val="1"/>
      <w:marLeft w:val="0"/>
      <w:marRight w:val="0"/>
      <w:marTop w:val="0"/>
      <w:marBottom w:val="0"/>
      <w:divBdr>
        <w:top w:val="none" w:sz="0" w:space="0" w:color="auto"/>
        <w:left w:val="none" w:sz="0" w:space="0" w:color="auto"/>
        <w:bottom w:val="none" w:sz="0" w:space="0" w:color="auto"/>
        <w:right w:val="none" w:sz="0" w:space="0" w:color="auto"/>
      </w:divBdr>
    </w:div>
    <w:div w:id="9141551">
      <w:bodyDiv w:val="1"/>
      <w:marLeft w:val="0"/>
      <w:marRight w:val="0"/>
      <w:marTop w:val="0"/>
      <w:marBottom w:val="0"/>
      <w:divBdr>
        <w:top w:val="none" w:sz="0" w:space="0" w:color="auto"/>
        <w:left w:val="none" w:sz="0" w:space="0" w:color="auto"/>
        <w:bottom w:val="none" w:sz="0" w:space="0" w:color="auto"/>
        <w:right w:val="none" w:sz="0" w:space="0" w:color="auto"/>
      </w:divBdr>
    </w:div>
    <w:div w:id="9260276">
      <w:bodyDiv w:val="1"/>
      <w:marLeft w:val="0"/>
      <w:marRight w:val="0"/>
      <w:marTop w:val="0"/>
      <w:marBottom w:val="0"/>
      <w:divBdr>
        <w:top w:val="none" w:sz="0" w:space="0" w:color="auto"/>
        <w:left w:val="none" w:sz="0" w:space="0" w:color="auto"/>
        <w:bottom w:val="none" w:sz="0" w:space="0" w:color="auto"/>
        <w:right w:val="none" w:sz="0" w:space="0" w:color="auto"/>
      </w:divBdr>
    </w:div>
    <w:div w:id="12851462">
      <w:bodyDiv w:val="1"/>
      <w:marLeft w:val="0"/>
      <w:marRight w:val="0"/>
      <w:marTop w:val="0"/>
      <w:marBottom w:val="0"/>
      <w:divBdr>
        <w:top w:val="none" w:sz="0" w:space="0" w:color="auto"/>
        <w:left w:val="none" w:sz="0" w:space="0" w:color="auto"/>
        <w:bottom w:val="none" w:sz="0" w:space="0" w:color="auto"/>
        <w:right w:val="none" w:sz="0" w:space="0" w:color="auto"/>
      </w:divBdr>
    </w:div>
    <w:div w:id="14045677">
      <w:bodyDiv w:val="1"/>
      <w:marLeft w:val="0"/>
      <w:marRight w:val="0"/>
      <w:marTop w:val="0"/>
      <w:marBottom w:val="0"/>
      <w:divBdr>
        <w:top w:val="none" w:sz="0" w:space="0" w:color="auto"/>
        <w:left w:val="none" w:sz="0" w:space="0" w:color="auto"/>
        <w:bottom w:val="none" w:sz="0" w:space="0" w:color="auto"/>
        <w:right w:val="none" w:sz="0" w:space="0" w:color="auto"/>
      </w:divBdr>
    </w:div>
    <w:div w:id="20515453">
      <w:bodyDiv w:val="1"/>
      <w:marLeft w:val="0"/>
      <w:marRight w:val="0"/>
      <w:marTop w:val="0"/>
      <w:marBottom w:val="0"/>
      <w:divBdr>
        <w:top w:val="none" w:sz="0" w:space="0" w:color="auto"/>
        <w:left w:val="none" w:sz="0" w:space="0" w:color="auto"/>
        <w:bottom w:val="none" w:sz="0" w:space="0" w:color="auto"/>
        <w:right w:val="none" w:sz="0" w:space="0" w:color="auto"/>
      </w:divBdr>
    </w:div>
    <w:div w:id="40593230">
      <w:bodyDiv w:val="1"/>
      <w:marLeft w:val="0"/>
      <w:marRight w:val="0"/>
      <w:marTop w:val="0"/>
      <w:marBottom w:val="0"/>
      <w:divBdr>
        <w:top w:val="none" w:sz="0" w:space="0" w:color="auto"/>
        <w:left w:val="none" w:sz="0" w:space="0" w:color="auto"/>
        <w:bottom w:val="none" w:sz="0" w:space="0" w:color="auto"/>
        <w:right w:val="none" w:sz="0" w:space="0" w:color="auto"/>
      </w:divBdr>
    </w:div>
    <w:div w:id="43994705">
      <w:bodyDiv w:val="1"/>
      <w:marLeft w:val="0"/>
      <w:marRight w:val="0"/>
      <w:marTop w:val="0"/>
      <w:marBottom w:val="0"/>
      <w:divBdr>
        <w:top w:val="none" w:sz="0" w:space="0" w:color="auto"/>
        <w:left w:val="none" w:sz="0" w:space="0" w:color="auto"/>
        <w:bottom w:val="none" w:sz="0" w:space="0" w:color="auto"/>
        <w:right w:val="none" w:sz="0" w:space="0" w:color="auto"/>
      </w:divBdr>
    </w:div>
    <w:div w:id="48579157">
      <w:bodyDiv w:val="1"/>
      <w:marLeft w:val="0"/>
      <w:marRight w:val="0"/>
      <w:marTop w:val="0"/>
      <w:marBottom w:val="0"/>
      <w:divBdr>
        <w:top w:val="none" w:sz="0" w:space="0" w:color="auto"/>
        <w:left w:val="none" w:sz="0" w:space="0" w:color="auto"/>
        <w:bottom w:val="none" w:sz="0" w:space="0" w:color="auto"/>
        <w:right w:val="none" w:sz="0" w:space="0" w:color="auto"/>
      </w:divBdr>
    </w:div>
    <w:div w:id="48771731">
      <w:bodyDiv w:val="1"/>
      <w:marLeft w:val="0"/>
      <w:marRight w:val="0"/>
      <w:marTop w:val="0"/>
      <w:marBottom w:val="0"/>
      <w:divBdr>
        <w:top w:val="none" w:sz="0" w:space="0" w:color="auto"/>
        <w:left w:val="none" w:sz="0" w:space="0" w:color="auto"/>
        <w:bottom w:val="none" w:sz="0" w:space="0" w:color="auto"/>
        <w:right w:val="none" w:sz="0" w:space="0" w:color="auto"/>
      </w:divBdr>
    </w:div>
    <w:div w:id="55249941">
      <w:bodyDiv w:val="1"/>
      <w:marLeft w:val="0"/>
      <w:marRight w:val="0"/>
      <w:marTop w:val="0"/>
      <w:marBottom w:val="0"/>
      <w:divBdr>
        <w:top w:val="none" w:sz="0" w:space="0" w:color="auto"/>
        <w:left w:val="none" w:sz="0" w:space="0" w:color="auto"/>
        <w:bottom w:val="none" w:sz="0" w:space="0" w:color="auto"/>
        <w:right w:val="none" w:sz="0" w:space="0" w:color="auto"/>
      </w:divBdr>
    </w:div>
    <w:div w:id="61414772">
      <w:bodyDiv w:val="1"/>
      <w:marLeft w:val="0"/>
      <w:marRight w:val="0"/>
      <w:marTop w:val="0"/>
      <w:marBottom w:val="0"/>
      <w:divBdr>
        <w:top w:val="none" w:sz="0" w:space="0" w:color="auto"/>
        <w:left w:val="none" w:sz="0" w:space="0" w:color="auto"/>
        <w:bottom w:val="none" w:sz="0" w:space="0" w:color="auto"/>
        <w:right w:val="none" w:sz="0" w:space="0" w:color="auto"/>
      </w:divBdr>
    </w:div>
    <w:div w:id="63995066">
      <w:bodyDiv w:val="1"/>
      <w:marLeft w:val="0"/>
      <w:marRight w:val="0"/>
      <w:marTop w:val="0"/>
      <w:marBottom w:val="0"/>
      <w:divBdr>
        <w:top w:val="none" w:sz="0" w:space="0" w:color="auto"/>
        <w:left w:val="none" w:sz="0" w:space="0" w:color="auto"/>
        <w:bottom w:val="none" w:sz="0" w:space="0" w:color="auto"/>
        <w:right w:val="none" w:sz="0" w:space="0" w:color="auto"/>
      </w:divBdr>
    </w:div>
    <w:div w:id="77487503">
      <w:bodyDiv w:val="1"/>
      <w:marLeft w:val="0"/>
      <w:marRight w:val="0"/>
      <w:marTop w:val="0"/>
      <w:marBottom w:val="0"/>
      <w:divBdr>
        <w:top w:val="none" w:sz="0" w:space="0" w:color="auto"/>
        <w:left w:val="none" w:sz="0" w:space="0" w:color="auto"/>
        <w:bottom w:val="none" w:sz="0" w:space="0" w:color="auto"/>
        <w:right w:val="none" w:sz="0" w:space="0" w:color="auto"/>
      </w:divBdr>
    </w:div>
    <w:div w:id="78597126">
      <w:bodyDiv w:val="1"/>
      <w:marLeft w:val="0"/>
      <w:marRight w:val="0"/>
      <w:marTop w:val="0"/>
      <w:marBottom w:val="0"/>
      <w:divBdr>
        <w:top w:val="none" w:sz="0" w:space="0" w:color="auto"/>
        <w:left w:val="none" w:sz="0" w:space="0" w:color="auto"/>
        <w:bottom w:val="none" w:sz="0" w:space="0" w:color="auto"/>
        <w:right w:val="none" w:sz="0" w:space="0" w:color="auto"/>
      </w:divBdr>
    </w:div>
    <w:div w:id="80807506">
      <w:bodyDiv w:val="1"/>
      <w:marLeft w:val="0"/>
      <w:marRight w:val="0"/>
      <w:marTop w:val="0"/>
      <w:marBottom w:val="0"/>
      <w:divBdr>
        <w:top w:val="none" w:sz="0" w:space="0" w:color="auto"/>
        <w:left w:val="none" w:sz="0" w:space="0" w:color="auto"/>
        <w:bottom w:val="none" w:sz="0" w:space="0" w:color="auto"/>
        <w:right w:val="none" w:sz="0" w:space="0" w:color="auto"/>
      </w:divBdr>
    </w:div>
    <w:div w:id="81920337">
      <w:bodyDiv w:val="1"/>
      <w:marLeft w:val="0"/>
      <w:marRight w:val="0"/>
      <w:marTop w:val="0"/>
      <w:marBottom w:val="0"/>
      <w:divBdr>
        <w:top w:val="none" w:sz="0" w:space="0" w:color="auto"/>
        <w:left w:val="none" w:sz="0" w:space="0" w:color="auto"/>
        <w:bottom w:val="none" w:sz="0" w:space="0" w:color="auto"/>
        <w:right w:val="none" w:sz="0" w:space="0" w:color="auto"/>
      </w:divBdr>
    </w:div>
    <w:div w:id="91244961">
      <w:bodyDiv w:val="1"/>
      <w:marLeft w:val="0"/>
      <w:marRight w:val="0"/>
      <w:marTop w:val="0"/>
      <w:marBottom w:val="0"/>
      <w:divBdr>
        <w:top w:val="none" w:sz="0" w:space="0" w:color="auto"/>
        <w:left w:val="none" w:sz="0" w:space="0" w:color="auto"/>
        <w:bottom w:val="none" w:sz="0" w:space="0" w:color="auto"/>
        <w:right w:val="none" w:sz="0" w:space="0" w:color="auto"/>
      </w:divBdr>
    </w:div>
    <w:div w:id="92559566">
      <w:bodyDiv w:val="1"/>
      <w:marLeft w:val="0"/>
      <w:marRight w:val="0"/>
      <w:marTop w:val="0"/>
      <w:marBottom w:val="0"/>
      <w:divBdr>
        <w:top w:val="none" w:sz="0" w:space="0" w:color="auto"/>
        <w:left w:val="none" w:sz="0" w:space="0" w:color="auto"/>
        <w:bottom w:val="none" w:sz="0" w:space="0" w:color="auto"/>
        <w:right w:val="none" w:sz="0" w:space="0" w:color="auto"/>
      </w:divBdr>
    </w:div>
    <w:div w:id="94448272">
      <w:bodyDiv w:val="1"/>
      <w:marLeft w:val="0"/>
      <w:marRight w:val="0"/>
      <w:marTop w:val="0"/>
      <w:marBottom w:val="0"/>
      <w:divBdr>
        <w:top w:val="none" w:sz="0" w:space="0" w:color="auto"/>
        <w:left w:val="none" w:sz="0" w:space="0" w:color="auto"/>
        <w:bottom w:val="none" w:sz="0" w:space="0" w:color="auto"/>
        <w:right w:val="none" w:sz="0" w:space="0" w:color="auto"/>
      </w:divBdr>
    </w:div>
    <w:div w:id="100881255">
      <w:bodyDiv w:val="1"/>
      <w:marLeft w:val="0"/>
      <w:marRight w:val="0"/>
      <w:marTop w:val="0"/>
      <w:marBottom w:val="0"/>
      <w:divBdr>
        <w:top w:val="none" w:sz="0" w:space="0" w:color="auto"/>
        <w:left w:val="none" w:sz="0" w:space="0" w:color="auto"/>
        <w:bottom w:val="none" w:sz="0" w:space="0" w:color="auto"/>
        <w:right w:val="none" w:sz="0" w:space="0" w:color="auto"/>
      </w:divBdr>
    </w:div>
    <w:div w:id="102384316">
      <w:bodyDiv w:val="1"/>
      <w:marLeft w:val="0"/>
      <w:marRight w:val="0"/>
      <w:marTop w:val="0"/>
      <w:marBottom w:val="0"/>
      <w:divBdr>
        <w:top w:val="none" w:sz="0" w:space="0" w:color="auto"/>
        <w:left w:val="none" w:sz="0" w:space="0" w:color="auto"/>
        <w:bottom w:val="none" w:sz="0" w:space="0" w:color="auto"/>
        <w:right w:val="none" w:sz="0" w:space="0" w:color="auto"/>
      </w:divBdr>
    </w:div>
    <w:div w:id="102772105">
      <w:bodyDiv w:val="1"/>
      <w:marLeft w:val="0"/>
      <w:marRight w:val="0"/>
      <w:marTop w:val="0"/>
      <w:marBottom w:val="0"/>
      <w:divBdr>
        <w:top w:val="none" w:sz="0" w:space="0" w:color="auto"/>
        <w:left w:val="none" w:sz="0" w:space="0" w:color="auto"/>
        <w:bottom w:val="none" w:sz="0" w:space="0" w:color="auto"/>
        <w:right w:val="none" w:sz="0" w:space="0" w:color="auto"/>
      </w:divBdr>
    </w:div>
    <w:div w:id="110562370">
      <w:bodyDiv w:val="1"/>
      <w:marLeft w:val="0"/>
      <w:marRight w:val="0"/>
      <w:marTop w:val="0"/>
      <w:marBottom w:val="0"/>
      <w:divBdr>
        <w:top w:val="none" w:sz="0" w:space="0" w:color="auto"/>
        <w:left w:val="none" w:sz="0" w:space="0" w:color="auto"/>
        <w:bottom w:val="none" w:sz="0" w:space="0" w:color="auto"/>
        <w:right w:val="none" w:sz="0" w:space="0" w:color="auto"/>
      </w:divBdr>
    </w:div>
    <w:div w:id="112788725">
      <w:bodyDiv w:val="1"/>
      <w:marLeft w:val="0"/>
      <w:marRight w:val="0"/>
      <w:marTop w:val="0"/>
      <w:marBottom w:val="0"/>
      <w:divBdr>
        <w:top w:val="none" w:sz="0" w:space="0" w:color="auto"/>
        <w:left w:val="none" w:sz="0" w:space="0" w:color="auto"/>
        <w:bottom w:val="none" w:sz="0" w:space="0" w:color="auto"/>
        <w:right w:val="none" w:sz="0" w:space="0" w:color="auto"/>
      </w:divBdr>
    </w:div>
    <w:div w:id="118495376">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8978331">
      <w:bodyDiv w:val="1"/>
      <w:marLeft w:val="0"/>
      <w:marRight w:val="0"/>
      <w:marTop w:val="0"/>
      <w:marBottom w:val="0"/>
      <w:divBdr>
        <w:top w:val="none" w:sz="0" w:space="0" w:color="auto"/>
        <w:left w:val="none" w:sz="0" w:space="0" w:color="auto"/>
        <w:bottom w:val="none" w:sz="0" w:space="0" w:color="auto"/>
        <w:right w:val="none" w:sz="0" w:space="0" w:color="auto"/>
      </w:divBdr>
    </w:div>
    <w:div w:id="151332711">
      <w:bodyDiv w:val="1"/>
      <w:marLeft w:val="0"/>
      <w:marRight w:val="0"/>
      <w:marTop w:val="0"/>
      <w:marBottom w:val="0"/>
      <w:divBdr>
        <w:top w:val="none" w:sz="0" w:space="0" w:color="auto"/>
        <w:left w:val="none" w:sz="0" w:space="0" w:color="auto"/>
        <w:bottom w:val="none" w:sz="0" w:space="0" w:color="auto"/>
        <w:right w:val="none" w:sz="0" w:space="0" w:color="auto"/>
      </w:divBdr>
    </w:div>
    <w:div w:id="152454762">
      <w:bodyDiv w:val="1"/>
      <w:marLeft w:val="0"/>
      <w:marRight w:val="0"/>
      <w:marTop w:val="0"/>
      <w:marBottom w:val="0"/>
      <w:divBdr>
        <w:top w:val="none" w:sz="0" w:space="0" w:color="auto"/>
        <w:left w:val="none" w:sz="0" w:space="0" w:color="auto"/>
        <w:bottom w:val="none" w:sz="0" w:space="0" w:color="auto"/>
        <w:right w:val="none" w:sz="0" w:space="0" w:color="auto"/>
      </w:divBdr>
    </w:div>
    <w:div w:id="159930961">
      <w:bodyDiv w:val="1"/>
      <w:marLeft w:val="0"/>
      <w:marRight w:val="0"/>
      <w:marTop w:val="0"/>
      <w:marBottom w:val="0"/>
      <w:divBdr>
        <w:top w:val="none" w:sz="0" w:space="0" w:color="auto"/>
        <w:left w:val="none" w:sz="0" w:space="0" w:color="auto"/>
        <w:bottom w:val="none" w:sz="0" w:space="0" w:color="auto"/>
        <w:right w:val="none" w:sz="0" w:space="0" w:color="auto"/>
      </w:divBdr>
    </w:div>
    <w:div w:id="180093360">
      <w:bodyDiv w:val="1"/>
      <w:marLeft w:val="0"/>
      <w:marRight w:val="0"/>
      <w:marTop w:val="0"/>
      <w:marBottom w:val="0"/>
      <w:divBdr>
        <w:top w:val="none" w:sz="0" w:space="0" w:color="auto"/>
        <w:left w:val="none" w:sz="0" w:space="0" w:color="auto"/>
        <w:bottom w:val="none" w:sz="0" w:space="0" w:color="auto"/>
        <w:right w:val="none" w:sz="0" w:space="0" w:color="auto"/>
      </w:divBdr>
    </w:div>
    <w:div w:id="185144187">
      <w:bodyDiv w:val="1"/>
      <w:marLeft w:val="0"/>
      <w:marRight w:val="0"/>
      <w:marTop w:val="0"/>
      <w:marBottom w:val="0"/>
      <w:divBdr>
        <w:top w:val="none" w:sz="0" w:space="0" w:color="auto"/>
        <w:left w:val="none" w:sz="0" w:space="0" w:color="auto"/>
        <w:bottom w:val="none" w:sz="0" w:space="0" w:color="auto"/>
        <w:right w:val="none" w:sz="0" w:space="0" w:color="auto"/>
      </w:divBdr>
    </w:div>
    <w:div w:id="185759218">
      <w:bodyDiv w:val="1"/>
      <w:marLeft w:val="0"/>
      <w:marRight w:val="0"/>
      <w:marTop w:val="0"/>
      <w:marBottom w:val="0"/>
      <w:divBdr>
        <w:top w:val="none" w:sz="0" w:space="0" w:color="auto"/>
        <w:left w:val="none" w:sz="0" w:space="0" w:color="auto"/>
        <w:bottom w:val="none" w:sz="0" w:space="0" w:color="auto"/>
        <w:right w:val="none" w:sz="0" w:space="0" w:color="auto"/>
      </w:divBdr>
    </w:div>
    <w:div w:id="189876089">
      <w:bodyDiv w:val="1"/>
      <w:marLeft w:val="0"/>
      <w:marRight w:val="0"/>
      <w:marTop w:val="0"/>
      <w:marBottom w:val="0"/>
      <w:divBdr>
        <w:top w:val="none" w:sz="0" w:space="0" w:color="auto"/>
        <w:left w:val="none" w:sz="0" w:space="0" w:color="auto"/>
        <w:bottom w:val="none" w:sz="0" w:space="0" w:color="auto"/>
        <w:right w:val="none" w:sz="0" w:space="0" w:color="auto"/>
      </w:divBdr>
    </w:div>
    <w:div w:id="195851543">
      <w:bodyDiv w:val="1"/>
      <w:marLeft w:val="0"/>
      <w:marRight w:val="0"/>
      <w:marTop w:val="0"/>
      <w:marBottom w:val="0"/>
      <w:divBdr>
        <w:top w:val="none" w:sz="0" w:space="0" w:color="auto"/>
        <w:left w:val="none" w:sz="0" w:space="0" w:color="auto"/>
        <w:bottom w:val="none" w:sz="0" w:space="0" w:color="auto"/>
        <w:right w:val="none" w:sz="0" w:space="0" w:color="auto"/>
      </w:divBdr>
    </w:div>
    <w:div w:id="196436807">
      <w:bodyDiv w:val="1"/>
      <w:marLeft w:val="0"/>
      <w:marRight w:val="0"/>
      <w:marTop w:val="0"/>
      <w:marBottom w:val="0"/>
      <w:divBdr>
        <w:top w:val="none" w:sz="0" w:space="0" w:color="auto"/>
        <w:left w:val="none" w:sz="0" w:space="0" w:color="auto"/>
        <w:bottom w:val="none" w:sz="0" w:space="0" w:color="auto"/>
        <w:right w:val="none" w:sz="0" w:space="0" w:color="auto"/>
      </w:divBdr>
    </w:div>
    <w:div w:id="220867800">
      <w:bodyDiv w:val="1"/>
      <w:marLeft w:val="0"/>
      <w:marRight w:val="0"/>
      <w:marTop w:val="0"/>
      <w:marBottom w:val="0"/>
      <w:divBdr>
        <w:top w:val="none" w:sz="0" w:space="0" w:color="auto"/>
        <w:left w:val="none" w:sz="0" w:space="0" w:color="auto"/>
        <w:bottom w:val="none" w:sz="0" w:space="0" w:color="auto"/>
        <w:right w:val="none" w:sz="0" w:space="0" w:color="auto"/>
      </w:divBdr>
    </w:div>
    <w:div w:id="230233761">
      <w:bodyDiv w:val="1"/>
      <w:marLeft w:val="0"/>
      <w:marRight w:val="0"/>
      <w:marTop w:val="0"/>
      <w:marBottom w:val="0"/>
      <w:divBdr>
        <w:top w:val="none" w:sz="0" w:space="0" w:color="auto"/>
        <w:left w:val="none" w:sz="0" w:space="0" w:color="auto"/>
        <w:bottom w:val="none" w:sz="0" w:space="0" w:color="auto"/>
        <w:right w:val="none" w:sz="0" w:space="0" w:color="auto"/>
      </w:divBdr>
    </w:div>
    <w:div w:id="247005502">
      <w:bodyDiv w:val="1"/>
      <w:marLeft w:val="0"/>
      <w:marRight w:val="0"/>
      <w:marTop w:val="0"/>
      <w:marBottom w:val="0"/>
      <w:divBdr>
        <w:top w:val="none" w:sz="0" w:space="0" w:color="auto"/>
        <w:left w:val="none" w:sz="0" w:space="0" w:color="auto"/>
        <w:bottom w:val="none" w:sz="0" w:space="0" w:color="auto"/>
        <w:right w:val="none" w:sz="0" w:space="0" w:color="auto"/>
      </w:divBdr>
    </w:div>
    <w:div w:id="265699484">
      <w:bodyDiv w:val="1"/>
      <w:marLeft w:val="0"/>
      <w:marRight w:val="0"/>
      <w:marTop w:val="0"/>
      <w:marBottom w:val="0"/>
      <w:divBdr>
        <w:top w:val="none" w:sz="0" w:space="0" w:color="auto"/>
        <w:left w:val="none" w:sz="0" w:space="0" w:color="auto"/>
        <w:bottom w:val="none" w:sz="0" w:space="0" w:color="auto"/>
        <w:right w:val="none" w:sz="0" w:space="0" w:color="auto"/>
      </w:divBdr>
    </w:div>
    <w:div w:id="268586273">
      <w:bodyDiv w:val="1"/>
      <w:marLeft w:val="0"/>
      <w:marRight w:val="0"/>
      <w:marTop w:val="0"/>
      <w:marBottom w:val="0"/>
      <w:divBdr>
        <w:top w:val="none" w:sz="0" w:space="0" w:color="auto"/>
        <w:left w:val="none" w:sz="0" w:space="0" w:color="auto"/>
        <w:bottom w:val="none" w:sz="0" w:space="0" w:color="auto"/>
        <w:right w:val="none" w:sz="0" w:space="0" w:color="auto"/>
      </w:divBdr>
    </w:div>
    <w:div w:id="273288592">
      <w:bodyDiv w:val="1"/>
      <w:marLeft w:val="0"/>
      <w:marRight w:val="0"/>
      <w:marTop w:val="0"/>
      <w:marBottom w:val="0"/>
      <w:divBdr>
        <w:top w:val="none" w:sz="0" w:space="0" w:color="auto"/>
        <w:left w:val="none" w:sz="0" w:space="0" w:color="auto"/>
        <w:bottom w:val="none" w:sz="0" w:space="0" w:color="auto"/>
        <w:right w:val="none" w:sz="0" w:space="0" w:color="auto"/>
      </w:divBdr>
    </w:div>
    <w:div w:id="273752092">
      <w:bodyDiv w:val="1"/>
      <w:marLeft w:val="0"/>
      <w:marRight w:val="0"/>
      <w:marTop w:val="0"/>
      <w:marBottom w:val="0"/>
      <w:divBdr>
        <w:top w:val="none" w:sz="0" w:space="0" w:color="auto"/>
        <w:left w:val="none" w:sz="0" w:space="0" w:color="auto"/>
        <w:bottom w:val="none" w:sz="0" w:space="0" w:color="auto"/>
        <w:right w:val="none" w:sz="0" w:space="0" w:color="auto"/>
      </w:divBdr>
    </w:div>
    <w:div w:id="279335617">
      <w:bodyDiv w:val="1"/>
      <w:marLeft w:val="0"/>
      <w:marRight w:val="0"/>
      <w:marTop w:val="0"/>
      <w:marBottom w:val="0"/>
      <w:divBdr>
        <w:top w:val="none" w:sz="0" w:space="0" w:color="auto"/>
        <w:left w:val="none" w:sz="0" w:space="0" w:color="auto"/>
        <w:bottom w:val="none" w:sz="0" w:space="0" w:color="auto"/>
        <w:right w:val="none" w:sz="0" w:space="0" w:color="auto"/>
      </w:divBdr>
    </w:div>
    <w:div w:id="292443349">
      <w:bodyDiv w:val="1"/>
      <w:marLeft w:val="0"/>
      <w:marRight w:val="0"/>
      <w:marTop w:val="0"/>
      <w:marBottom w:val="0"/>
      <w:divBdr>
        <w:top w:val="none" w:sz="0" w:space="0" w:color="auto"/>
        <w:left w:val="none" w:sz="0" w:space="0" w:color="auto"/>
        <w:bottom w:val="none" w:sz="0" w:space="0" w:color="auto"/>
        <w:right w:val="none" w:sz="0" w:space="0" w:color="auto"/>
      </w:divBdr>
    </w:div>
    <w:div w:id="293759290">
      <w:bodyDiv w:val="1"/>
      <w:marLeft w:val="0"/>
      <w:marRight w:val="0"/>
      <w:marTop w:val="0"/>
      <w:marBottom w:val="0"/>
      <w:divBdr>
        <w:top w:val="none" w:sz="0" w:space="0" w:color="auto"/>
        <w:left w:val="none" w:sz="0" w:space="0" w:color="auto"/>
        <w:bottom w:val="none" w:sz="0" w:space="0" w:color="auto"/>
        <w:right w:val="none" w:sz="0" w:space="0" w:color="auto"/>
      </w:divBdr>
    </w:div>
    <w:div w:id="299504062">
      <w:bodyDiv w:val="1"/>
      <w:marLeft w:val="0"/>
      <w:marRight w:val="0"/>
      <w:marTop w:val="0"/>
      <w:marBottom w:val="0"/>
      <w:divBdr>
        <w:top w:val="none" w:sz="0" w:space="0" w:color="auto"/>
        <w:left w:val="none" w:sz="0" w:space="0" w:color="auto"/>
        <w:bottom w:val="none" w:sz="0" w:space="0" w:color="auto"/>
        <w:right w:val="none" w:sz="0" w:space="0" w:color="auto"/>
      </w:divBdr>
    </w:div>
    <w:div w:id="305205566">
      <w:bodyDiv w:val="1"/>
      <w:marLeft w:val="0"/>
      <w:marRight w:val="0"/>
      <w:marTop w:val="0"/>
      <w:marBottom w:val="0"/>
      <w:divBdr>
        <w:top w:val="none" w:sz="0" w:space="0" w:color="auto"/>
        <w:left w:val="none" w:sz="0" w:space="0" w:color="auto"/>
        <w:bottom w:val="none" w:sz="0" w:space="0" w:color="auto"/>
        <w:right w:val="none" w:sz="0" w:space="0" w:color="auto"/>
      </w:divBdr>
    </w:div>
    <w:div w:id="309673933">
      <w:bodyDiv w:val="1"/>
      <w:marLeft w:val="0"/>
      <w:marRight w:val="0"/>
      <w:marTop w:val="0"/>
      <w:marBottom w:val="0"/>
      <w:divBdr>
        <w:top w:val="none" w:sz="0" w:space="0" w:color="auto"/>
        <w:left w:val="none" w:sz="0" w:space="0" w:color="auto"/>
        <w:bottom w:val="none" w:sz="0" w:space="0" w:color="auto"/>
        <w:right w:val="none" w:sz="0" w:space="0" w:color="auto"/>
      </w:divBdr>
    </w:div>
    <w:div w:id="312608115">
      <w:bodyDiv w:val="1"/>
      <w:marLeft w:val="0"/>
      <w:marRight w:val="0"/>
      <w:marTop w:val="0"/>
      <w:marBottom w:val="0"/>
      <w:divBdr>
        <w:top w:val="none" w:sz="0" w:space="0" w:color="auto"/>
        <w:left w:val="none" w:sz="0" w:space="0" w:color="auto"/>
        <w:bottom w:val="none" w:sz="0" w:space="0" w:color="auto"/>
        <w:right w:val="none" w:sz="0" w:space="0" w:color="auto"/>
      </w:divBdr>
    </w:div>
    <w:div w:id="319819120">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25404551">
      <w:bodyDiv w:val="1"/>
      <w:marLeft w:val="0"/>
      <w:marRight w:val="0"/>
      <w:marTop w:val="0"/>
      <w:marBottom w:val="0"/>
      <w:divBdr>
        <w:top w:val="none" w:sz="0" w:space="0" w:color="auto"/>
        <w:left w:val="none" w:sz="0" w:space="0" w:color="auto"/>
        <w:bottom w:val="none" w:sz="0" w:space="0" w:color="auto"/>
        <w:right w:val="none" w:sz="0" w:space="0" w:color="auto"/>
      </w:divBdr>
    </w:div>
    <w:div w:id="327707877">
      <w:bodyDiv w:val="1"/>
      <w:marLeft w:val="0"/>
      <w:marRight w:val="0"/>
      <w:marTop w:val="0"/>
      <w:marBottom w:val="0"/>
      <w:divBdr>
        <w:top w:val="none" w:sz="0" w:space="0" w:color="auto"/>
        <w:left w:val="none" w:sz="0" w:space="0" w:color="auto"/>
        <w:bottom w:val="none" w:sz="0" w:space="0" w:color="auto"/>
        <w:right w:val="none" w:sz="0" w:space="0" w:color="auto"/>
      </w:divBdr>
    </w:div>
    <w:div w:id="331225719">
      <w:bodyDiv w:val="1"/>
      <w:marLeft w:val="0"/>
      <w:marRight w:val="0"/>
      <w:marTop w:val="0"/>
      <w:marBottom w:val="0"/>
      <w:divBdr>
        <w:top w:val="none" w:sz="0" w:space="0" w:color="auto"/>
        <w:left w:val="none" w:sz="0" w:space="0" w:color="auto"/>
        <w:bottom w:val="none" w:sz="0" w:space="0" w:color="auto"/>
        <w:right w:val="none" w:sz="0" w:space="0" w:color="auto"/>
      </w:divBdr>
    </w:div>
    <w:div w:id="337463603">
      <w:bodyDiv w:val="1"/>
      <w:marLeft w:val="0"/>
      <w:marRight w:val="0"/>
      <w:marTop w:val="0"/>
      <w:marBottom w:val="0"/>
      <w:divBdr>
        <w:top w:val="none" w:sz="0" w:space="0" w:color="auto"/>
        <w:left w:val="none" w:sz="0" w:space="0" w:color="auto"/>
        <w:bottom w:val="none" w:sz="0" w:space="0" w:color="auto"/>
        <w:right w:val="none" w:sz="0" w:space="0" w:color="auto"/>
      </w:divBdr>
    </w:div>
    <w:div w:id="342781125">
      <w:bodyDiv w:val="1"/>
      <w:marLeft w:val="0"/>
      <w:marRight w:val="0"/>
      <w:marTop w:val="0"/>
      <w:marBottom w:val="0"/>
      <w:divBdr>
        <w:top w:val="none" w:sz="0" w:space="0" w:color="auto"/>
        <w:left w:val="none" w:sz="0" w:space="0" w:color="auto"/>
        <w:bottom w:val="none" w:sz="0" w:space="0" w:color="auto"/>
        <w:right w:val="none" w:sz="0" w:space="0" w:color="auto"/>
      </w:divBdr>
    </w:div>
    <w:div w:id="347563040">
      <w:bodyDiv w:val="1"/>
      <w:marLeft w:val="0"/>
      <w:marRight w:val="0"/>
      <w:marTop w:val="0"/>
      <w:marBottom w:val="0"/>
      <w:divBdr>
        <w:top w:val="none" w:sz="0" w:space="0" w:color="auto"/>
        <w:left w:val="none" w:sz="0" w:space="0" w:color="auto"/>
        <w:bottom w:val="none" w:sz="0" w:space="0" w:color="auto"/>
        <w:right w:val="none" w:sz="0" w:space="0" w:color="auto"/>
      </w:divBdr>
    </w:div>
    <w:div w:id="347950028">
      <w:bodyDiv w:val="1"/>
      <w:marLeft w:val="0"/>
      <w:marRight w:val="0"/>
      <w:marTop w:val="0"/>
      <w:marBottom w:val="0"/>
      <w:divBdr>
        <w:top w:val="none" w:sz="0" w:space="0" w:color="auto"/>
        <w:left w:val="none" w:sz="0" w:space="0" w:color="auto"/>
        <w:bottom w:val="none" w:sz="0" w:space="0" w:color="auto"/>
        <w:right w:val="none" w:sz="0" w:space="0" w:color="auto"/>
      </w:divBdr>
    </w:div>
    <w:div w:id="361250558">
      <w:bodyDiv w:val="1"/>
      <w:marLeft w:val="0"/>
      <w:marRight w:val="0"/>
      <w:marTop w:val="0"/>
      <w:marBottom w:val="0"/>
      <w:divBdr>
        <w:top w:val="none" w:sz="0" w:space="0" w:color="auto"/>
        <w:left w:val="none" w:sz="0" w:space="0" w:color="auto"/>
        <w:bottom w:val="none" w:sz="0" w:space="0" w:color="auto"/>
        <w:right w:val="none" w:sz="0" w:space="0" w:color="auto"/>
      </w:divBdr>
    </w:div>
    <w:div w:id="373240292">
      <w:bodyDiv w:val="1"/>
      <w:marLeft w:val="0"/>
      <w:marRight w:val="0"/>
      <w:marTop w:val="0"/>
      <w:marBottom w:val="0"/>
      <w:divBdr>
        <w:top w:val="none" w:sz="0" w:space="0" w:color="auto"/>
        <w:left w:val="none" w:sz="0" w:space="0" w:color="auto"/>
        <w:bottom w:val="none" w:sz="0" w:space="0" w:color="auto"/>
        <w:right w:val="none" w:sz="0" w:space="0" w:color="auto"/>
      </w:divBdr>
    </w:div>
    <w:div w:id="373622969">
      <w:bodyDiv w:val="1"/>
      <w:marLeft w:val="0"/>
      <w:marRight w:val="0"/>
      <w:marTop w:val="0"/>
      <w:marBottom w:val="0"/>
      <w:divBdr>
        <w:top w:val="none" w:sz="0" w:space="0" w:color="auto"/>
        <w:left w:val="none" w:sz="0" w:space="0" w:color="auto"/>
        <w:bottom w:val="none" w:sz="0" w:space="0" w:color="auto"/>
        <w:right w:val="none" w:sz="0" w:space="0" w:color="auto"/>
      </w:divBdr>
    </w:div>
    <w:div w:id="373696750">
      <w:bodyDiv w:val="1"/>
      <w:marLeft w:val="0"/>
      <w:marRight w:val="0"/>
      <w:marTop w:val="0"/>
      <w:marBottom w:val="0"/>
      <w:divBdr>
        <w:top w:val="none" w:sz="0" w:space="0" w:color="auto"/>
        <w:left w:val="none" w:sz="0" w:space="0" w:color="auto"/>
        <w:bottom w:val="none" w:sz="0" w:space="0" w:color="auto"/>
        <w:right w:val="none" w:sz="0" w:space="0" w:color="auto"/>
      </w:divBdr>
    </w:div>
    <w:div w:id="374349320">
      <w:bodyDiv w:val="1"/>
      <w:marLeft w:val="0"/>
      <w:marRight w:val="0"/>
      <w:marTop w:val="0"/>
      <w:marBottom w:val="0"/>
      <w:divBdr>
        <w:top w:val="none" w:sz="0" w:space="0" w:color="auto"/>
        <w:left w:val="none" w:sz="0" w:space="0" w:color="auto"/>
        <w:bottom w:val="none" w:sz="0" w:space="0" w:color="auto"/>
        <w:right w:val="none" w:sz="0" w:space="0" w:color="auto"/>
      </w:divBdr>
    </w:div>
    <w:div w:id="377322624">
      <w:bodyDiv w:val="1"/>
      <w:marLeft w:val="0"/>
      <w:marRight w:val="0"/>
      <w:marTop w:val="0"/>
      <w:marBottom w:val="0"/>
      <w:divBdr>
        <w:top w:val="none" w:sz="0" w:space="0" w:color="auto"/>
        <w:left w:val="none" w:sz="0" w:space="0" w:color="auto"/>
        <w:bottom w:val="none" w:sz="0" w:space="0" w:color="auto"/>
        <w:right w:val="none" w:sz="0" w:space="0" w:color="auto"/>
      </w:divBdr>
    </w:div>
    <w:div w:id="383260293">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05957637">
      <w:bodyDiv w:val="1"/>
      <w:marLeft w:val="0"/>
      <w:marRight w:val="0"/>
      <w:marTop w:val="0"/>
      <w:marBottom w:val="0"/>
      <w:divBdr>
        <w:top w:val="none" w:sz="0" w:space="0" w:color="auto"/>
        <w:left w:val="none" w:sz="0" w:space="0" w:color="auto"/>
        <w:bottom w:val="none" w:sz="0" w:space="0" w:color="auto"/>
        <w:right w:val="none" w:sz="0" w:space="0" w:color="auto"/>
      </w:divBdr>
    </w:div>
    <w:div w:id="407390503">
      <w:bodyDiv w:val="1"/>
      <w:marLeft w:val="0"/>
      <w:marRight w:val="0"/>
      <w:marTop w:val="0"/>
      <w:marBottom w:val="0"/>
      <w:divBdr>
        <w:top w:val="none" w:sz="0" w:space="0" w:color="auto"/>
        <w:left w:val="none" w:sz="0" w:space="0" w:color="auto"/>
        <w:bottom w:val="none" w:sz="0" w:space="0" w:color="auto"/>
        <w:right w:val="none" w:sz="0" w:space="0" w:color="auto"/>
      </w:divBdr>
    </w:div>
    <w:div w:id="422148606">
      <w:bodyDiv w:val="1"/>
      <w:marLeft w:val="0"/>
      <w:marRight w:val="0"/>
      <w:marTop w:val="0"/>
      <w:marBottom w:val="0"/>
      <w:divBdr>
        <w:top w:val="none" w:sz="0" w:space="0" w:color="auto"/>
        <w:left w:val="none" w:sz="0" w:space="0" w:color="auto"/>
        <w:bottom w:val="none" w:sz="0" w:space="0" w:color="auto"/>
        <w:right w:val="none" w:sz="0" w:space="0" w:color="auto"/>
      </w:divBdr>
    </w:div>
    <w:div w:id="422458070">
      <w:bodyDiv w:val="1"/>
      <w:marLeft w:val="0"/>
      <w:marRight w:val="0"/>
      <w:marTop w:val="0"/>
      <w:marBottom w:val="0"/>
      <w:divBdr>
        <w:top w:val="none" w:sz="0" w:space="0" w:color="auto"/>
        <w:left w:val="none" w:sz="0" w:space="0" w:color="auto"/>
        <w:bottom w:val="none" w:sz="0" w:space="0" w:color="auto"/>
        <w:right w:val="none" w:sz="0" w:space="0" w:color="auto"/>
      </w:divBdr>
    </w:div>
    <w:div w:id="429401391">
      <w:bodyDiv w:val="1"/>
      <w:marLeft w:val="0"/>
      <w:marRight w:val="0"/>
      <w:marTop w:val="0"/>
      <w:marBottom w:val="0"/>
      <w:divBdr>
        <w:top w:val="none" w:sz="0" w:space="0" w:color="auto"/>
        <w:left w:val="none" w:sz="0" w:space="0" w:color="auto"/>
        <w:bottom w:val="none" w:sz="0" w:space="0" w:color="auto"/>
        <w:right w:val="none" w:sz="0" w:space="0" w:color="auto"/>
      </w:divBdr>
    </w:div>
    <w:div w:id="435906229">
      <w:bodyDiv w:val="1"/>
      <w:marLeft w:val="0"/>
      <w:marRight w:val="0"/>
      <w:marTop w:val="0"/>
      <w:marBottom w:val="0"/>
      <w:divBdr>
        <w:top w:val="none" w:sz="0" w:space="0" w:color="auto"/>
        <w:left w:val="none" w:sz="0" w:space="0" w:color="auto"/>
        <w:bottom w:val="none" w:sz="0" w:space="0" w:color="auto"/>
        <w:right w:val="none" w:sz="0" w:space="0" w:color="auto"/>
      </w:divBdr>
    </w:div>
    <w:div w:id="436753230">
      <w:bodyDiv w:val="1"/>
      <w:marLeft w:val="0"/>
      <w:marRight w:val="0"/>
      <w:marTop w:val="0"/>
      <w:marBottom w:val="0"/>
      <w:divBdr>
        <w:top w:val="none" w:sz="0" w:space="0" w:color="auto"/>
        <w:left w:val="none" w:sz="0" w:space="0" w:color="auto"/>
        <w:bottom w:val="none" w:sz="0" w:space="0" w:color="auto"/>
        <w:right w:val="none" w:sz="0" w:space="0" w:color="auto"/>
      </w:divBdr>
    </w:div>
    <w:div w:id="472210240">
      <w:bodyDiv w:val="1"/>
      <w:marLeft w:val="0"/>
      <w:marRight w:val="0"/>
      <w:marTop w:val="0"/>
      <w:marBottom w:val="0"/>
      <w:divBdr>
        <w:top w:val="none" w:sz="0" w:space="0" w:color="auto"/>
        <w:left w:val="none" w:sz="0" w:space="0" w:color="auto"/>
        <w:bottom w:val="none" w:sz="0" w:space="0" w:color="auto"/>
        <w:right w:val="none" w:sz="0" w:space="0" w:color="auto"/>
      </w:divBdr>
    </w:div>
    <w:div w:id="479078448">
      <w:bodyDiv w:val="1"/>
      <w:marLeft w:val="0"/>
      <w:marRight w:val="0"/>
      <w:marTop w:val="0"/>
      <w:marBottom w:val="0"/>
      <w:divBdr>
        <w:top w:val="none" w:sz="0" w:space="0" w:color="auto"/>
        <w:left w:val="none" w:sz="0" w:space="0" w:color="auto"/>
        <w:bottom w:val="none" w:sz="0" w:space="0" w:color="auto"/>
        <w:right w:val="none" w:sz="0" w:space="0" w:color="auto"/>
      </w:divBdr>
    </w:div>
    <w:div w:id="481386980">
      <w:bodyDiv w:val="1"/>
      <w:marLeft w:val="0"/>
      <w:marRight w:val="0"/>
      <w:marTop w:val="0"/>
      <w:marBottom w:val="0"/>
      <w:divBdr>
        <w:top w:val="none" w:sz="0" w:space="0" w:color="auto"/>
        <w:left w:val="none" w:sz="0" w:space="0" w:color="auto"/>
        <w:bottom w:val="none" w:sz="0" w:space="0" w:color="auto"/>
        <w:right w:val="none" w:sz="0" w:space="0" w:color="auto"/>
      </w:divBdr>
    </w:div>
    <w:div w:id="486440666">
      <w:bodyDiv w:val="1"/>
      <w:marLeft w:val="0"/>
      <w:marRight w:val="0"/>
      <w:marTop w:val="0"/>
      <w:marBottom w:val="0"/>
      <w:divBdr>
        <w:top w:val="none" w:sz="0" w:space="0" w:color="auto"/>
        <w:left w:val="none" w:sz="0" w:space="0" w:color="auto"/>
        <w:bottom w:val="none" w:sz="0" w:space="0" w:color="auto"/>
        <w:right w:val="none" w:sz="0" w:space="0" w:color="auto"/>
      </w:divBdr>
    </w:div>
    <w:div w:id="497304845">
      <w:bodyDiv w:val="1"/>
      <w:marLeft w:val="0"/>
      <w:marRight w:val="0"/>
      <w:marTop w:val="0"/>
      <w:marBottom w:val="0"/>
      <w:divBdr>
        <w:top w:val="none" w:sz="0" w:space="0" w:color="auto"/>
        <w:left w:val="none" w:sz="0" w:space="0" w:color="auto"/>
        <w:bottom w:val="none" w:sz="0" w:space="0" w:color="auto"/>
        <w:right w:val="none" w:sz="0" w:space="0" w:color="auto"/>
      </w:divBdr>
    </w:div>
    <w:div w:id="516579064">
      <w:bodyDiv w:val="1"/>
      <w:marLeft w:val="0"/>
      <w:marRight w:val="0"/>
      <w:marTop w:val="0"/>
      <w:marBottom w:val="0"/>
      <w:divBdr>
        <w:top w:val="none" w:sz="0" w:space="0" w:color="auto"/>
        <w:left w:val="none" w:sz="0" w:space="0" w:color="auto"/>
        <w:bottom w:val="none" w:sz="0" w:space="0" w:color="auto"/>
        <w:right w:val="none" w:sz="0" w:space="0" w:color="auto"/>
      </w:divBdr>
    </w:div>
    <w:div w:id="521746232">
      <w:bodyDiv w:val="1"/>
      <w:marLeft w:val="0"/>
      <w:marRight w:val="0"/>
      <w:marTop w:val="0"/>
      <w:marBottom w:val="0"/>
      <w:divBdr>
        <w:top w:val="none" w:sz="0" w:space="0" w:color="auto"/>
        <w:left w:val="none" w:sz="0" w:space="0" w:color="auto"/>
        <w:bottom w:val="none" w:sz="0" w:space="0" w:color="auto"/>
        <w:right w:val="none" w:sz="0" w:space="0" w:color="auto"/>
      </w:divBdr>
    </w:div>
    <w:div w:id="522325200">
      <w:bodyDiv w:val="1"/>
      <w:marLeft w:val="0"/>
      <w:marRight w:val="0"/>
      <w:marTop w:val="0"/>
      <w:marBottom w:val="0"/>
      <w:divBdr>
        <w:top w:val="none" w:sz="0" w:space="0" w:color="auto"/>
        <w:left w:val="none" w:sz="0" w:space="0" w:color="auto"/>
        <w:bottom w:val="none" w:sz="0" w:space="0" w:color="auto"/>
        <w:right w:val="none" w:sz="0" w:space="0" w:color="auto"/>
      </w:divBdr>
    </w:div>
    <w:div w:id="525408500">
      <w:bodyDiv w:val="1"/>
      <w:marLeft w:val="0"/>
      <w:marRight w:val="0"/>
      <w:marTop w:val="0"/>
      <w:marBottom w:val="0"/>
      <w:divBdr>
        <w:top w:val="none" w:sz="0" w:space="0" w:color="auto"/>
        <w:left w:val="none" w:sz="0" w:space="0" w:color="auto"/>
        <w:bottom w:val="none" w:sz="0" w:space="0" w:color="auto"/>
        <w:right w:val="none" w:sz="0" w:space="0" w:color="auto"/>
      </w:divBdr>
    </w:div>
    <w:div w:id="538274505">
      <w:bodyDiv w:val="1"/>
      <w:marLeft w:val="0"/>
      <w:marRight w:val="0"/>
      <w:marTop w:val="0"/>
      <w:marBottom w:val="0"/>
      <w:divBdr>
        <w:top w:val="none" w:sz="0" w:space="0" w:color="auto"/>
        <w:left w:val="none" w:sz="0" w:space="0" w:color="auto"/>
        <w:bottom w:val="none" w:sz="0" w:space="0" w:color="auto"/>
        <w:right w:val="none" w:sz="0" w:space="0" w:color="auto"/>
      </w:divBdr>
    </w:div>
    <w:div w:id="545603204">
      <w:bodyDiv w:val="1"/>
      <w:marLeft w:val="0"/>
      <w:marRight w:val="0"/>
      <w:marTop w:val="0"/>
      <w:marBottom w:val="0"/>
      <w:divBdr>
        <w:top w:val="none" w:sz="0" w:space="0" w:color="auto"/>
        <w:left w:val="none" w:sz="0" w:space="0" w:color="auto"/>
        <w:bottom w:val="none" w:sz="0" w:space="0" w:color="auto"/>
        <w:right w:val="none" w:sz="0" w:space="0" w:color="auto"/>
      </w:divBdr>
    </w:div>
    <w:div w:id="546260160">
      <w:bodyDiv w:val="1"/>
      <w:marLeft w:val="0"/>
      <w:marRight w:val="0"/>
      <w:marTop w:val="0"/>
      <w:marBottom w:val="0"/>
      <w:divBdr>
        <w:top w:val="none" w:sz="0" w:space="0" w:color="auto"/>
        <w:left w:val="none" w:sz="0" w:space="0" w:color="auto"/>
        <w:bottom w:val="none" w:sz="0" w:space="0" w:color="auto"/>
        <w:right w:val="none" w:sz="0" w:space="0" w:color="auto"/>
      </w:divBdr>
    </w:div>
    <w:div w:id="546836848">
      <w:bodyDiv w:val="1"/>
      <w:marLeft w:val="0"/>
      <w:marRight w:val="0"/>
      <w:marTop w:val="0"/>
      <w:marBottom w:val="0"/>
      <w:divBdr>
        <w:top w:val="none" w:sz="0" w:space="0" w:color="auto"/>
        <w:left w:val="none" w:sz="0" w:space="0" w:color="auto"/>
        <w:bottom w:val="none" w:sz="0" w:space="0" w:color="auto"/>
        <w:right w:val="none" w:sz="0" w:space="0" w:color="auto"/>
      </w:divBdr>
    </w:div>
    <w:div w:id="552160257">
      <w:bodyDiv w:val="1"/>
      <w:marLeft w:val="0"/>
      <w:marRight w:val="0"/>
      <w:marTop w:val="0"/>
      <w:marBottom w:val="0"/>
      <w:divBdr>
        <w:top w:val="none" w:sz="0" w:space="0" w:color="auto"/>
        <w:left w:val="none" w:sz="0" w:space="0" w:color="auto"/>
        <w:bottom w:val="none" w:sz="0" w:space="0" w:color="auto"/>
        <w:right w:val="none" w:sz="0" w:space="0" w:color="auto"/>
      </w:divBdr>
    </w:div>
    <w:div w:id="569851981">
      <w:bodyDiv w:val="1"/>
      <w:marLeft w:val="0"/>
      <w:marRight w:val="0"/>
      <w:marTop w:val="0"/>
      <w:marBottom w:val="0"/>
      <w:divBdr>
        <w:top w:val="none" w:sz="0" w:space="0" w:color="auto"/>
        <w:left w:val="none" w:sz="0" w:space="0" w:color="auto"/>
        <w:bottom w:val="none" w:sz="0" w:space="0" w:color="auto"/>
        <w:right w:val="none" w:sz="0" w:space="0" w:color="auto"/>
      </w:divBdr>
    </w:div>
    <w:div w:id="576667221">
      <w:bodyDiv w:val="1"/>
      <w:marLeft w:val="0"/>
      <w:marRight w:val="0"/>
      <w:marTop w:val="0"/>
      <w:marBottom w:val="0"/>
      <w:divBdr>
        <w:top w:val="none" w:sz="0" w:space="0" w:color="auto"/>
        <w:left w:val="none" w:sz="0" w:space="0" w:color="auto"/>
        <w:bottom w:val="none" w:sz="0" w:space="0" w:color="auto"/>
        <w:right w:val="none" w:sz="0" w:space="0" w:color="auto"/>
      </w:divBdr>
    </w:div>
    <w:div w:id="595020231">
      <w:bodyDiv w:val="1"/>
      <w:marLeft w:val="0"/>
      <w:marRight w:val="0"/>
      <w:marTop w:val="0"/>
      <w:marBottom w:val="0"/>
      <w:divBdr>
        <w:top w:val="none" w:sz="0" w:space="0" w:color="auto"/>
        <w:left w:val="none" w:sz="0" w:space="0" w:color="auto"/>
        <w:bottom w:val="none" w:sz="0" w:space="0" w:color="auto"/>
        <w:right w:val="none" w:sz="0" w:space="0" w:color="auto"/>
      </w:divBdr>
    </w:div>
    <w:div w:id="598104001">
      <w:bodyDiv w:val="1"/>
      <w:marLeft w:val="0"/>
      <w:marRight w:val="0"/>
      <w:marTop w:val="0"/>
      <w:marBottom w:val="0"/>
      <w:divBdr>
        <w:top w:val="none" w:sz="0" w:space="0" w:color="auto"/>
        <w:left w:val="none" w:sz="0" w:space="0" w:color="auto"/>
        <w:bottom w:val="none" w:sz="0" w:space="0" w:color="auto"/>
        <w:right w:val="none" w:sz="0" w:space="0" w:color="auto"/>
      </w:divBdr>
    </w:div>
    <w:div w:id="606737006">
      <w:bodyDiv w:val="1"/>
      <w:marLeft w:val="0"/>
      <w:marRight w:val="0"/>
      <w:marTop w:val="0"/>
      <w:marBottom w:val="0"/>
      <w:divBdr>
        <w:top w:val="none" w:sz="0" w:space="0" w:color="auto"/>
        <w:left w:val="none" w:sz="0" w:space="0" w:color="auto"/>
        <w:bottom w:val="none" w:sz="0" w:space="0" w:color="auto"/>
        <w:right w:val="none" w:sz="0" w:space="0" w:color="auto"/>
      </w:divBdr>
    </w:div>
    <w:div w:id="610665627">
      <w:bodyDiv w:val="1"/>
      <w:marLeft w:val="0"/>
      <w:marRight w:val="0"/>
      <w:marTop w:val="0"/>
      <w:marBottom w:val="0"/>
      <w:divBdr>
        <w:top w:val="none" w:sz="0" w:space="0" w:color="auto"/>
        <w:left w:val="none" w:sz="0" w:space="0" w:color="auto"/>
        <w:bottom w:val="none" w:sz="0" w:space="0" w:color="auto"/>
        <w:right w:val="none" w:sz="0" w:space="0" w:color="auto"/>
      </w:divBdr>
    </w:div>
    <w:div w:id="615913789">
      <w:bodyDiv w:val="1"/>
      <w:marLeft w:val="0"/>
      <w:marRight w:val="0"/>
      <w:marTop w:val="0"/>
      <w:marBottom w:val="0"/>
      <w:divBdr>
        <w:top w:val="none" w:sz="0" w:space="0" w:color="auto"/>
        <w:left w:val="none" w:sz="0" w:space="0" w:color="auto"/>
        <w:bottom w:val="none" w:sz="0" w:space="0" w:color="auto"/>
        <w:right w:val="none" w:sz="0" w:space="0" w:color="auto"/>
      </w:divBdr>
    </w:div>
    <w:div w:id="619842229">
      <w:bodyDiv w:val="1"/>
      <w:marLeft w:val="0"/>
      <w:marRight w:val="0"/>
      <w:marTop w:val="0"/>
      <w:marBottom w:val="0"/>
      <w:divBdr>
        <w:top w:val="none" w:sz="0" w:space="0" w:color="auto"/>
        <w:left w:val="none" w:sz="0" w:space="0" w:color="auto"/>
        <w:bottom w:val="none" w:sz="0" w:space="0" w:color="auto"/>
        <w:right w:val="none" w:sz="0" w:space="0" w:color="auto"/>
      </w:divBdr>
    </w:div>
    <w:div w:id="631522702">
      <w:bodyDiv w:val="1"/>
      <w:marLeft w:val="0"/>
      <w:marRight w:val="0"/>
      <w:marTop w:val="0"/>
      <w:marBottom w:val="0"/>
      <w:divBdr>
        <w:top w:val="none" w:sz="0" w:space="0" w:color="auto"/>
        <w:left w:val="none" w:sz="0" w:space="0" w:color="auto"/>
        <w:bottom w:val="none" w:sz="0" w:space="0" w:color="auto"/>
        <w:right w:val="none" w:sz="0" w:space="0" w:color="auto"/>
      </w:divBdr>
    </w:div>
    <w:div w:id="643897194">
      <w:bodyDiv w:val="1"/>
      <w:marLeft w:val="0"/>
      <w:marRight w:val="0"/>
      <w:marTop w:val="0"/>
      <w:marBottom w:val="0"/>
      <w:divBdr>
        <w:top w:val="none" w:sz="0" w:space="0" w:color="auto"/>
        <w:left w:val="none" w:sz="0" w:space="0" w:color="auto"/>
        <w:bottom w:val="none" w:sz="0" w:space="0" w:color="auto"/>
        <w:right w:val="none" w:sz="0" w:space="0" w:color="auto"/>
      </w:divBdr>
    </w:div>
    <w:div w:id="646129836">
      <w:bodyDiv w:val="1"/>
      <w:marLeft w:val="0"/>
      <w:marRight w:val="0"/>
      <w:marTop w:val="0"/>
      <w:marBottom w:val="0"/>
      <w:divBdr>
        <w:top w:val="none" w:sz="0" w:space="0" w:color="auto"/>
        <w:left w:val="none" w:sz="0" w:space="0" w:color="auto"/>
        <w:bottom w:val="none" w:sz="0" w:space="0" w:color="auto"/>
        <w:right w:val="none" w:sz="0" w:space="0" w:color="auto"/>
      </w:divBdr>
    </w:div>
    <w:div w:id="668950403">
      <w:bodyDiv w:val="1"/>
      <w:marLeft w:val="0"/>
      <w:marRight w:val="0"/>
      <w:marTop w:val="0"/>
      <w:marBottom w:val="0"/>
      <w:divBdr>
        <w:top w:val="none" w:sz="0" w:space="0" w:color="auto"/>
        <w:left w:val="none" w:sz="0" w:space="0" w:color="auto"/>
        <w:bottom w:val="none" w:sz="0" w:space="0" w:color="auto"/>
        <w:right w:val="none" w:sz="0" w:space="0" w:color="auto"/>
      </w:divBdr>
    </w:div>
    <w:div w:id="669254240">
      <w:bodyDiv w:val="1"/>
      <w:marLeft w:val="0"/>
      <w:marRight w:val="0"/>
      <w:marTop w:val="0"/>
      <w:marBottom w:val="0"/>
      <w:divBdr>
        <w:top w:val="none" w:sz="0" w:space="0" w:color="auto"/>
        <w:left w:val="none" w:sz="0" w:space="0" w:color="auto"/>
        <w:bottom w:val="none" w:sz="0" w:space="0" w:color="auto"/>
        <w:right w:val="none" w:sz="0" w:space="0" w:color="auto"/>
      </w:divBdr>
    </w:div>
    <w:div w:id="671419758">
      <w:bodyDiv w:val="1"/>
      <w:marLeft w:val="0"/>
      <w:marRight w:val="0"/>
      <w:marTop w:val="0"/>
      <w:marBottom w:val="0"/>
      <w:divBdr>
        <w:top w:val="none" w:sz="0" w:space="0" w:color="auto"/>
        <w:left w:val="none" w:sz="0" w:space="0" w:color="auto"/>
        <w:bottom w:val="none" w:sz="0" w:space="0" w:color="auto"/>
        <w:right w:val="none" w:sz="0" w:space="0" w:color="auto"/>
      </w:divBdr>
    </w:div>
    <w:div w:id="672950568">
      <w:bodyDiv w:val="1"/>
      <w:marLeft w:val="0"/>
      <w:marRight w:val="0"/>
      <w:marTop w:val="0"/>
      <w:marBottom w:val="0"/>
      <w:divBdr>
        <w:top w:val="none" w:sz="0" w:space="0" w:color="auto"/>
        <w:left w:val="none" w:sz="0" w:space="0" w:color="auto"/>
        <w:bottom w:val="none" w:sz="0" w:space="0" w:color="auto"/>
        <w:right w:val="none" w:sz="0" w:space="0" w:color="auto"/>
      </w:divBdr>
    </w:div>
    <w:div w:id="674722404">
      <w:bodyDiv w:val="1"/>
      <w:marLeft w:val="0"/>
      <w:marRight w:val="0"/>
      <w:marTop w:val="0"/>
      <w:marBottom w:val="0"/>
      <w:divBdr>
        <w:top w:val="none" w:sz="0" w:space="0" w:color="auto"/>
        <w:left w:val="none" w:sz="0" w:space="0" w:color="auto"/>
        <w:bottom w:val="none" w:sz="0" w:space="0" w:color="auto"/>
        <w:right w:val="none" w:sz="0" w:space="0" w:color="auto"/>
      </w:divBdr>
    </w:div>
    <w:div w:id="679505653">
      <w:bodyDiv w:val="1"/>
      <w:marLeft w:val="0"/>
      <w:marRight w:val="0"/>
      <w:marTop w:val="0"/>
      <w:marBottom w:val="0"/>
      <w:divBdr>
        <w:top w:val="none" w:sz="0" w:space="0" w:color="auto"/>
        <w:left w:val="none" w:sz="0" w:space="0" w:color="auto"/>
        <w:bottom w:val="none" w:sz="0" w:space="0" w:color="auto"/>
        <w:right w:val="none" w:sz="0" w:space="0" w:color="auto"/>
      </w:divBdr>
    </w:div>
    <w:div w:id="695617842">
      <w:bodyDiv w:val="1"/>
      <w:marLeft w:val="0"/>
      <w:marRight w:val="0"/>
      <w:marTop w:val="0"/>
      <w:marBottom w:val="0"/>
      <w:divBdr>
        <w:top w:val="none" w:sz="0" w:space="0" w:color="auto"/>
        <w:left w:val="none" w:sz="0" w:space="0" w:color="auto"/>
        <w:bottom w:val="none" w:sz="0" w:space="0" w:color="auto"/>
        <w:right w:val="none" w:sz="0" w:space="0" w:color="auto"/>
      </w:divBdr>
    </w:div>
    <w:div w:id="702562182">
      <w:bodyDiv w:val="1"/>
      <w:marLeft w:val="0"/>
      <w:marRight w:val="0"/>
      <w:marTop w:val="0"/>
      <w:marBottom w:val="0"/>
      <w:divBdr>
        <w:top w:val="none" w:sz="0" w:space="0" w:color="auto"/>
        <w:left w:val="none" w:sz="0" w:space="0" w:color="auto"/>
        <w:bottom w:val="none" w:sz="0" w:space="0" w:color="auto"/>
        <w:right w:val="none" w:sz="0" w:space="0" w:color="auto"/>
      </w:divBdr>
    </w:div>
    <w:div w:id="703866378">
      <w:bodyDiv w:val="1"/>
      <w:marLeft w:val="0"/>
      <w:marRight w:val="0"/>
      <w:marTop w:val="0"/>
      <w:marBottom w:val="0"/>
      <w:divBdr>
        <w:top w:val="none" w:sz="0" w:space="0" w:color="auto"/>
        <w:left w:val="none" w:sz="0" w:space="0" w:color="auto"/>
        <w:bottom w:val="none" w:sz="0" w:space="0" w:color="auto"/>
        <w:right w:val="none" w:sz="0" w:space="0" w:color="auto"/>
      </w:divBdr>
    </w:div>
    <w:div w:id="704792096">
      <w:bodyDiv w:val="1"/>
      <w:marLeft w:val="0"/>
      <w:marRight w:val="0"/>
      <w:marTop w:val="0"/>
      <w:marBottom w:val="0"/>
      <w:divBdr>
        <w:top w:val="none" w:sz="0" w:space="0" w:color="auto"/>
        <w:left w:val="none" w:sz="0" w:space="0" w:color="auto"/>
        <w:bottom w:val="none" w:sz="0" w:space="0" w:color="auto"/>
        <w:right w:val="none" w:sz="0" w:space="0" w:color="auto"/>
      </w:divBdr>
    </w:div>
    <w:div w:id="707412700">
      <w:bodyDiv w:val="1"/>
      <w:marLeft w:val="0"/>
      <w:marRight w:val="0"/>
      <w:marTop w:val="0"/>
      <w:marBottom w:val="0"/>
      <w:divBdr>
        <w:top w:val="none" w:sz="0" w:space="0" w:color="auto"/>
        <w:left w:val="none" w:sz="0" w:space="0" w:color="auto"/>
        <w:bottom w:val="none" w:sz="0" w:space="0" w:color="auto"/>
        <w:right w:val="none" w:sz="0" w:space="0" w:color="auto"/>
      </w:divBdr>
    </w:div>
    <w:div w:id="719673115">
      <w:bodyDiv w:val="1"/>
      <w:marLeft w:val="0"/>
      <w:marRight w:val="0"/>
      <w:marTop w:val="0"/>
      <w:marBottom w:val="0"/>
      <w:divBdr>
        <w:top w:val="none" w:sz="0" w:space="0" w:color="auto"/>
        <w:left w:val="none" w:sz="0" w:space="0" w:color="auto"/>
        <w:bottom w:val="none" w:sz="0" w:space="0" w:color="auto"/>
        <w:right w:val="none" w:sz="0" w:space="0" w:color="auto"/>
      </w:divBdr>
    </w:div>
    <w:div w:id="728697974">
      <w:bodyDiv w:val="1"/>
      <w:marLeft w:val="0"/>
      <w:marRight w:val="0"/>
      <w:marTop w:val="0"/>
      <w:marBottom w:val="0"/>
      <w:divBdr>
        <w:top w:val="none" w:sz="0" w:space="0" w:color="auto"/>
        <w:left w:val="none" w:sz="0" w:space="0" w:color="auto"/>
        <w:bottom w:val="none" w:sz="0" w:space="0" w:color="auto"/>
        <w:right w:val="none" w:sz="0" w:space="0" w:color="auto"/>
      </w:divBdr>
    </w:div>
    <w:div w:id="730156905">
      <w:bodyDiv w:val="1"/>
      <w:marLeft w:val="0"/>
      <w:marRight w:val="0"/>
      <w:marTop w:val="0"/>
      <w:marBottom w:val="0"/>
      <w:divBdr>
        <w:top w:val="none" w:sz="0" w:space="0" w:color="auto"/>
        <w:left w:val="none" w:sz="0" w:space="0" w:color="auto"/>
        <w:bottom w:val="none" w:sz="0" w:space="0" w:color="auto"/>
        <w:right w:val="none" w:sz="0" w:space="0" w:color="auto"/>
      </w:divBdr>
    </w:div>
    <w:div w:id="735401168">
      <w:bodyDiv w:val="1"/>
      <w:marLeft w:val="0"/>
      <w:marRight w:val="0"/>
      <w:marTop w:val="0"/>
      <w:marBottom w:val="0"/>
      <w:divBdr>
        <w:top w:val="none" w:sz="0" w:space="0" w:color="auto"/>
        <w:left w:val="none" w:sz="0" w:space="0" w:color="auto"/>
        <w:bottom w:val="none" w:sz="0" w:space="0" w:color="auto"/>
        <w:right w:val="none" w:sz="0" w:space="0" w:color="auto"/>
      </w:divBdr>
    </w:div>
    <w:div w:id="740954166">
      <w:bodyDiv w:val="1"/>
      <w:marLeft w:val="0"/>
      <w:marRight w:val="0"/>
      <w:marTop w:val="0"/>
      <w:marBottom w:val="0"/>
      <w:divBdr>
        <w:top w:val="none" w:sz="0" w:space="0" w:color="auto"/>
        <w:left w:val="none" w:sz="0" w:space="0" w:color="auto"/>
        <w:bottom w:val="none" w:sz="0" w:space="0" w:color="auto"/>
        <w:right w:val="none" w:sz="0" w:space="0" w:color="auto"/>
      </w:divBdr>
    </w:div>
    <w:div w:id="756904273">
      <w:bodyDiv w:val="1"/>
      <w:marLeft w:val="0"/>
      <w:marRight w:val="0"/>
      <w:marTop w:val="0"/>
      <w:marBottom w:val="0"/>
      <w:divBdr>
        <w:top w:val="none" w:sz="0" w:space="0" w:color="auto"/>
        <w:left w:val="none" w:sz="0" w:space="0" w:color="auto"/>
        <w:bottom w:val="none" w:sz="0" w:space="0" w:color="auto"/>
        <w:right w:val="none" w:sz="0" w:space="0" w:color="auto"/>
      </w:divBdr>
    </w:div>
    <w:div w:id="763961154">
      <w:bodyDiv w:val="1"/>
      <w:marLeft w:val="0"/>
      <w:marRight w:val="0"/>
      <w:marTop w:val="0"/>
      <w:marBottom w:val="0"/>
      <w:divBdr>
        <w:top w:val="none" w:sz="0" w:space="0" w:color="auto"/>
        <w:left w:val="none" w:sz="0" w:space="0" w:color="auto"/>
        <w:bottom w:val="none" w:sz="0" w:space="0" w:color="auto"/>
        <w:right w:val="none" w:sz="0" w:space="0" w:color="auto"/>
      </w:divBdr>
    </w:div>
    <w:div w:id="763964434">
      <w:bodyDiv w:val="1"/>
      <w:marLeft w:val="0"/>
      <w:marRight w:val="0"/>
      <w:marTop w:val="0"/>
      <w:marBottom w:val="0"/>
      <w:divBdr>
        <w:top w:val="none" w:sz="0" w:space="0" w:color="auto"/>
        <w:left w:val="none" w:sz="0" w:space="0" w:color="auto"/>
        <w:bottom w:val="none" w:sz="0" w:space="0" w:color="auto"/>
        <w:right w:val="none" w:sz="0" w:space="0" w:color="auto"/>
      </w:divBdr>
    </w:div>
    <w:div w:id="791285767">
      <w:bodyDiv w:val="1"/>
      <w:marLeft w:val="0"/>
      <w:marRight w:val="0"/>
      <w:marTop w:val="0"/>
      <w:marBottom w:val="0"/>
      <w:divBdr>
        <w:top w:val="none" w:sz="0" w:space="0" w:color="auto"/>
        <w:left w:val="none" w:sz="0" w:space="0" w:color="auto"/>
        <w:bottom w:val="none" w:sz="0" w:space="0" w:color="auto"/>
        <w:right w:val="none" w:sz="0" w:space="0" w:color="auto"/>
      </w:divBdr>
    </w:div>
    <w:div w:id="792137561">
      <w:bodyDiv w:val="1"/>
      <w:marLeft w:val="0"/>
      <w:marRight w:val="0"/>
      <w:marTop w:val="0"/>
      <w:marBottom w:val="0"/>
      <w:divBdr>
        <w:top w:val="none" w:sz="0" w:space="0" w:color="auto"/>
        <w:left w:val="none" w:sz="0" w:space="0" w:color="auto"/>
        <w:bottom w:val="none" w:sz="0" w:space="0" w:color="auto"/>
        <w:right w:val="none" w:sz="0" w:space="0" w:color="auto"/>
      </w:divBdr>
    </w:div>
    <w:div w:id="800457552">
      <w:bodyDiv w:val="1"/>
      <w:marLeft w:val="0"/>
      <w:marRight w:val="0"/>
      <w:marTop w:val="0"/>
      <w:marBottom w:val="0"/>
      <w:divBdr>
        <w:top w:val="none" w:sz="0" w:space="0" w:color="auto"/>
        <w:left w:val="none" w:sz="0" w:space="0" w:color="auto"/>
        <w:bottom w:val="none" w:sz="0" w:space="0" w:color="auto"/>
        <w:right w:val="none" w:sz="0" w:space="0" w:color="auto"/>
      </w:divBdr>
    </w:div>
    <w:div w:id="808059443">
      <w:bodyDiv w:val="1"/>
      <w:marLeft w:val="0"/>
      <w:marRight w:val="0"/>
      <w:marTop w:val="0"/>
      <w:marBottom w:val="0"/>
      <w:divBdr>
        <w:top w:val="none" w:sz="0" w:space="0" w:color="auto"/>
        <w:left w:val="none" w:sz="0" w:space="0" w:color="auto"/>
        <w:bottom w:val="none" w:sz="0" w:space="0" w:color="auto"/>
        <w:right w:val="none" w:sz="0" w:space="0" w:color="auto"/>
      </w:divBdr>
    </w:div>
    <w:div w:id="810051157">
      <w:bodyDiv w:val="1"/>
      <w:marLeft w:val="0"/>
      <w:marRight w:val="0"/>
      <w:marTop w:val="0"/>
      <w:marBottom w:val="0"/>
      <w:divBdr>
        <w:top w:val="none" w:sz="0" w:space="0" w:color="auto"/>
        <w:left w:val="none" w:sz="0" w:space="0" w:color="auto"/>
        <w:bottom w:val="none" w:sz="0" w:space="0" w:color="auto"/>
        <w:right w:val="none" w:sz="0" w:space="0" w:color="auto"/>
      </w:divBdr>
    </w:div>
    <w:div w:id="815955230">
      <w:bodyDiv w:val="1"/>
      <w:marLeft w:val="0"/>
      <w:marRight w:val="0"/>
      <w:marTop w:val="0"/>
      <w:marBottom w:val="0"/>
      <w:divBdr>
        <w:top w:val="none" w:sz="0" w:space="0" w:color="auto"/>
        <w:left w:val="none" w:sz="0" w:space="0" w:color="auto"/>
        <w:bottom w:val="none" w:sz="0" w:space="0" w:color="auto"/>
        <w:right w:val="none" w:sz="0" w:space="0" w:color="auto"/>
      </w:divBdr>
    </w:div>
    <w:div w:id="822624638">
      <w:bodyDiv w:val="1"/>
      <w:marLeft w:val="0"/>
      <w:marRight w:val="0"/>
      <w:marTop w:val="0"/>
      <w:marBottom w:val="0"/>
      <w:divBdr>
        <w:top w:val="none" w:sz="0" w:space="0" w:color="auto"/>
        <w:left w:val="none" w:sz="0" w:space="0" w:color="auto"/>
        <w:bottom w:val="none" w:sz="0" w:space="0" w:color="auto"/>
        <w:right w:val="none" w:sz="0" w:space="0" w:color="auto"/>
      </w:divBdr>
    </w:div>
    <w:div w:id="829517131">
      <w:bodyDiv w:val="1"/>
      <w:marLeft w:val="0"/>
      <w:marRight w:val="0"/>
      <w:marTop w:val="0"/>
      <w:marBottom w:val="0"/>
      <w:divBdr>
        <w:top w:val="none" w:sz="0" w:space="0" w:color="auto"/>
        <w:left w:val="none" w:sz="0" w:space="0" w:color="auto"/>
        <w:bottom w:val="none" w:sz="0" w:space="0" w:color="auto"/>
        <w:right w:val="none" w:sz="0" w:space="0" w:color="auto"/>
      </w:divBdr>
    </w:div>
    <w:div w:id="837384124">
      <w:bodyDiv w:val="1"/>
      <w:marLeft w:val="0"/>
      <w:marRight w:val="0"/>
      <w:marTop w:val="0"/>
      <w:marBottom w:val="0"/>
      <w:divBdr>
        <w:top w:val="none" w:sz="0" w:space="0" w:color="auto"/>
        <w:left w:val="none" w:sz="0" w:space="0" w:color="auto"/>
        <w:bottom w:val="none" w:sz="0" w:space="0" w:color="auto"/>
        <w:right w:val="none" w:sz="0" w:space="0" w:color="auto"/>
      </w:divBdr>
    </w:div>
    <w:div w:id="858395225">
      <w:bodyDiv w:val="1"/>
      <w:marLeft w:val="0"/>
      <w:marRight w:val="0"/>
      <w:marTop w:val="0"/>
      <w:marBottom w:val="0"/>
      <w:divBdr>
        <w:top w:val="none" w:sz="0" w:space="0" w:color="auto"/>
        <w:left w:val="none" w:sz="0" w:space="0" w:color="auto"/>
        <w:bottom w:val="none" w:sz="0" w:space="0" w:color="auto"/>
        <w:right w:val="none" w:sz="0" w:space="0" w:color="auto"/>
      </w:divBdr>
    </w:div>
    <w:div w:id="865750044">
      <w:bodyDiv w:val="1"/>
      <w:marLeft w:val="0"/>
      <w:marRight w:val="0"/>
      <w:marTop w:val="0"/>
      <w:marBottom w:val="0"/>
      <w:divBdr>
        <w:top w:val="none" w:sz="0" w:space="0" w:color="auto"/>
        <w:left w:val="none" w:sz="0" w:space="0" w:color="auto"/>
        <w:bottom w:val="none" w:sz="0" w:space="0" w:color="auto"/>
        <w:right w:val="none" w:sz="0" w:space="0" w:color="auto"/>
      </w:divBdr>
    </w:div>
    <w:div w:id="869415621">
      <w:bodyDiv w:val="1"/>
      <w:marLeft w:val="0"/>
      <w:marRight w:val="0"/>
      <w:marTop w:val="0"/>
      <w:marBottom w:val="0"/>
      <w:divBdr>
        <w:top w:val="none" w:sz="0" w:space="0" w:color="auto"/>
        <w:left w:val="none" w:sz="0" w:space="0" w:color="auto"/>
        <w:bottom w:val="none" w:sz="0" w:space="0" w:color="auto"/>
        <w:right w:val="none" w:sz="0" w:space="0" w:color="auto"/>
      </w:divBdr>
    </w:div>
    <w:div w:id="870728264">
      <w:bodyDiv w:val="1"/>
      <w:marLeft w:val="0"/>
      <w:marRight w:val="0"/>
      <w:marTop w:val="0"/>
      <w:marBottom w:val="0"/>
      <w:divBdr>
        <w:top w:val="none" w:sz="0" w:space="0" w:color="auto"/>
        <w:left w:val="none" w:sz="0" w:space="0" w:color="auto"/>
        <w:bottom w:val="none" w:sz="0" w:space="0" w:color="auto"/>
        <w:right w:val="none" w:sz="0" w:space="0" w:color="auto"/>
      </w:divBdr>
    </w:div>
    <w:div w:id="880288837">
      <w:bodyDiv w:val="1"/>
      <w:marLeft w:val="0"/>
      <w:marRight w:val="0"/>
      <w:marTop w:val="0"/>
      <w:marBottom w:val="0"/>
      <w:divBdr>
        <w:top w:val="none" w:sz="0" w:space="0" w:color="auto"/>
        <w:left w:val="none" w:sz="0" w:space="0" w:color="auto"/>
        <w:bottom w:val="none" w:sz="0" w:space="0" w:color="auto"/>
        <w:right w:val="none" w:sz="0" w:space="0" w:color="auto"/>
      </w:divBdr>
    </w:div>
    <w:div w:id="884952247">
      <w:bodyDiv w:val="1"/>
      <w:marLeft w:val="0"/>
      <w:marRight w:val="0"/>
      <w:marTop w:val="0"/>
      <w:marBottom w:val="0"/>
      <w:divBdr>
        <w:top w:val="none" w:sz="0" w:space="0" w:color="auto"/>
        <w:left w:val="none" w:sz="0" w:space="0" w:color="auto"/>
        <w:bottom w:val="none" w:sz="0" w:space="0" w:color="auto"/>
        <w:right w:val="none" w:sz="0" w:space="0" w:color="auto"/>
      </w:divBdr>
    </w:div>
    <w:div w:id="897324666">
      <w:bodyDiv w:val="1"/>
      <w:marLeft w:val="0"/>
      <w:marRight w:val="0"/>
      <w:marTop w:val="0"/>
      <w:marBottom w:val="0"/>
      <w:divBdr>
        <w:top w:val="none" w:sz="0" w:space="0" w:color="auto"/>
        <w:left w:val="none" w:sz="0" w:space="0" w:color="auto"/>
        <w:bottom w:val="none" w:sz="0" w:space="0" w:color="auto"/>
        <w:right w:val="none" w:sz="0" w:space="0" w:color="auto"/>
      </w:divBdr>
    </w:div>
    <w:div w:id="898596053">
      <w:bodyDiv w:val="1"/>
      <w:marLeft w:val="0"/>
      <w:marRight w:val="0"/>
      <w:marTop w:val="0"/>
      <w:marBottom w:val="0"/>
      <w:divBdr>
        <w:top w:val="none" w:sz="0" w:space="0" w:color="auto"/>
        <w:left w:val="none" w:sz="0" w:space="0" w:color="auto"/>
        <w:bottom w:val="none" w:sz="0" w:space="0" w:color="auto"/>
        <w:right w:val="none" w:sz="0" w:space="0" w:color="auto"/>
      </w:divBdr>
    </w:div>
    <w:div w:id="904266451">
      <w:bodyDiv w:val="1"/>
      <w:marLeft w:val="0"/>
      <w:marRight w:val="0"/>
      <w:marTop w:val="0"/>
      <w:marBottom w:val="0"/>
      <w:divBdr>
        <w:top w:val="none" w:sz="0" w:space="0" w:color="auto"/>
        <w:left w:val="none" w:sz="0" w:space="0" w:color="auto"/>
        <w:bottom w:val="none" w:sz="0" w:space="0" w:color="auto"/>
        <w:right w:val="none" w:sz="0" w:space="0" w:color="auto"/>
      </w:divBdr>
    </w:div>
    <w:div w:id="905381452">
      <w:bodyDiv w:val="1"/>
      <w:marLeft w:val="0"/>
      <w:marRight w:val="0"/>
      <w:marTop w:val="0"/>
      <w:marBottom w:val="0"/>
      <w:divBdr>
        <w:top w:val="none" w:sz="0" w:space="0" w:color="auto"/>
        <w:left w:val="none" w:sz="0" w:space="0" w:color="auto"/>
        <w:bottom w:val="none" w:sz="0" w:space="0" w:color="auto"/>
        <w:right w:val="none" w:sz="0" w:space="0" w:color="auto"/>
      </w:divBdr>
    </w:div>
    <w:div w:id="911087164">
      <w:bodyDiv w:val="1"/>
      <w:marLeft w:val="0"/>
      <w:marRight w:val="0"/>
      <w:marTop w:val="0"/>
      <w:marBottom w:val="0"/>
      <w:divBdr>
        <w:top w:val="none" w:sz="0" w:space="0" w:color="auto"/>
        <w:left w:val="none" w:sz="0" w:space="0" w:color="auto"/>
        <w:bottom w:val="none" w:sz="0" w:space="0" w:color="auto"/>
        <w:right w:val="none" w:sz="0" w:space="0" w:color="auto"/>
      </w:divBdr>
    </w:div>
    <w:div w:id="929386598">
      <w:bodyDiv w:val="1"/>
      <w:marLeft w:val="0"/>
      <w:marRight w:val="0"/>
      <w:marTop w:val="0"/>
      <w:marBottom w:val="0"/>
      <w:divBdr>
        <w:top w:val="none" w:sz="0" w:space="0" w:color="auto"/>
        <w:left w:val="none" w:sz="0" w:space="0" w:color="auto"/>
        <w:bottom w:val="none" w:sz="0" w:space="0" w:color="auto"/>
        <w:right w:val="none" w:sz="0" w:space="0" w:color="auto"/>
      </w:divBdr>
    </w:div>
    <w:div w:id="937761449">
      <w:bodyDiv w:val="1"/>
      <w:marLeft w:val="0"/>
      <w:marRight w:val="0"/>
      <w:marTop w:val="0"/>
      <w:marBottom w:val="0"/>
      <w:divBdr>
        <w:top w:val="none" w:sz="0" w:space="0" w:color="auto"/>
        <w:left w:val="none" w:sz="0" w:space="0" w:color="auto"/>
        <w:bottom w:val="none" w:sz="0" w:space="0" w:color="auto"/>
        <w:right w:val="none" w:sz="0" w:space="0" w:color="auto"/>
      </w:divBdr>
    </w:div>
    <w:div w:id="939681298">
      <w:bodyDiv w:val="1"/>
      <w:marLeft w:val="0"/>
      <w:marRight w:val="0"/>
      <w:marTop w:val="0"/>
      <w:marBottom w:val="0"/>
      <w:divBdr>
        <w:top w:val="none" w:sz="0" w:space="0" w:color="auto"/>
        <w:left w:val="none" w:sz="0" w:space="0" w:color="auto"/>
        <w:bottom w:val="none" w:sz="0" w:space="0" w:color="auto"/>
        <w:right w:val="none" w:sz="0" w:space="0" w:color="auto"/>
      </w:divBdr>
    </w:div>
    <w:div w:id="942955402">
      <w:bodyDiv w:val="1"/>
      <w:marLeft w:val="0"/>
      <w:marRight w:val="0"/>
      <w:marTop w:val="0"/>
      <w:marBottom w:val="0"/>
      <w:divBdr>
        <w:top w:val="none" w:sz="0" w:space="0" w:color="auto"/>
        <w:left w:val="none" w:sz="0" w:space="0" w:color="auto"/>
        <w:bottom w:val="none" w:sz="0" w:space="0" w:color="auto"/>
        <w:right w:val="none" w:sz="0" w:space="0" w:color="auto"/>
      </w:divBdr>
    </w:div>
    <w:div w:id="943151341">
      <w:bodyDiv w:val="1"/>
      <w:marLeft w:val="0"/>
      <w:marRight w:val="0"/>
      <w:marTop w:val="0"/>
      <w:marBottom w:val="0"/>
      <w:divBdr>
        <w:top w:val="none" w:sz="0" w:space="0" w:color="auto"/>
        <w:left w:val="none" w:sz="0" w:space="0" w:color="auto"/>
        <w:bottom w:val="none" w:sz="0" w:space="0" w:color="auto"/>
        <w:right w:val="none" w:sz="0" w:space="0" w:color="auto"/>
      </w:divBdr>
    </w:div>
    <w:div w:id="946624047">
      <w:bodyDiv w:val="1"/>
      <w:marLeft w:val="0"/>
      <w:marRight w:val="0"/>
      <w:marTop w:val="0"/>
      <w:marBottom w:val="0"/>
      <w:divBdr>
        <w:top w:val="none" w:sz="0" w:space="0" w:color="auto"/>
        <w:left w:val="none" w:sz="0" w:space="0" w:color="auto"/>
        <w:bottom w:val="none" w:sz="0" w:space="0" w:color="auto"/>
        <w:right w:val="none" w:sz="0" w:space="0" w:color="auto"/>
      </w:divBdr>
    </w:div>
    <w:div w:id="961035180">
      <w:bodyDiv w:val="1"/>
      <w:marLeft w:val="0"/>
      <w:marRight w:val="0"/>
      <w:marTop w:val="0"/>
      <w:marBottom w:val="0"/>
      <w:divBdr>
        <w:top w:val="none" w:sz="0" w:space="0" w:color="auto"/>
        <w:left w:val="none" w:sz="0" w:space="0" w:color="auto"/>
        <w:bottom w:val="none" w:sz="0" w:space="0" w:color="auto"/>
        <w:right w:val="none" w:sz="0" w:space="0" w:color="auto"/>
      </w:divBdr>
    </w:div>
    <w:div w:id="962225573">
      <w:bodyDiv w:val="1"/>
      <w:marLeft w:val="0"/>
      <w:marRight w:val="0"/>
      <w:marTop w:val="0"/>
      <w:marBottom w:val="0"/>
      <w:divBdr>
        <w:top w:val="none" w:sz="0" w:space="0" w:color="auto"/>
        <w:left w:val="none" w:sz="0" w:space="0" w:color="auto"/>
        <w:bottom w:val="none" w:sz="0" w:space="0" w:color="auto"/>
        <w:right w:val="none" w:sz="0" w:space="0" w:color="auto"/>
      </w:divBdr>
    </w:div>
    <w:div w:id="972635797">
      <w:bodyDiv w:val="1"/>
      <w:marLeft w:val="0"/>
      <w:marRight w:val="0"/>
      <w:marTop w:val="0"/>
      <w:marBottom w:val="0"/>
      <w:divBdr>
        <w:top w:val="none" w:sz="0" w:space="0" w:color="auto"/>
        <w:left w:val="none" w:sz="0" w:space="0" w:color="auto"/>
        <w:bottom w:val="none" w:sz="0" w:space="0" w:color="auto"/>
        <w:right w:val="none" w:sz="0" w:space="0" w:color="auto"/>
      </w:divBdr>
    </w:div>
    <w:div w:id="998922938">
      <w:bodyDiv w:val="1"/>
      <w:marLeft w:val="0"/>
      <w:marRight w:val="0"/>
      <w:marTop w:val="0"/>
      <w:marBottom w:val="0"/>
      <w:divBdr>
        <w:top w:val="none" w:sz="0" w:space="0" w:color="auto"/>
        <w:left w:val="none" w:sz="0" w:space="0" w:color="auto"/>
        <w:bottom w:val="none" w:sz="0" w:space="0" w:color="auto"/>
        <w:right w:val="none" w:sz="0" w:space="0" w:color="auto"/>
      </w:divBdr>
    </w:div>
    <w:div w:id="1002666571">
      <w:bodyDiv w:val="1"/>
      <w:marLeft w:val="0"/>
      <w:marRight w:val="0"/>
      <w:marTop w:val="0"/>
      <w:marBottom w:val="0"/>
      <w:divBdr>
        <w:top w:val="none" w:sz="0" w:space="0" w:color="auto"/>
        <w:left w:val="none" w:sz="0" w:space="0" w:color="auto"/>
        <w:bottom w:val="none" w:sz="0" w:space="0" w:color="auto"/>
        <w:right w:val="none" w:sz="0" w:space="0" w:color="auto"/>
      </w:divBdr>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
    <w:div w:id="1034114929">
      <w:bodyDiv w:val="1"/>
      <w:marLeft w:val="0"/>
      <w:marRight w:val="0"/>
      <w:marTop w:val="0"/>
      <w:marBottom w:val="0"/>
      <w:divBdr>
        <w:top w:val="none" w:sz="0" w:space="0" w:color="auto"/>
        <w:left w:val="none" w:sz="0" w:space="0" w:color="auto"/>
        <w:bottom w:val="none" w:sz="0" w:space="0" w:color="auto"/>
        <w:right w:val="none" w:sz="0" w:space="0" w:color="auto"/>
      </w:divBdr>
    </w:div>
    <w:div w:id="1036276456">
      <w:bodyDiv w:val="1"/>
      <w:marLeft w:val="0"/>
      <w:marRight w:val="0"/>
      <w:marTop w:val="0"/>
      <w:marBottom w:val="0"/>
      <w:divBdr>
        <w:top w:val="none" w:sz="0" w:space="0" w:color="auto"/>
        <w:left w:val="none" w:sz="0" w:space="0" w:color="auto"/>
        <w:bottom w:val="none" w:sz="0" w:space="0" w:color="auto"/>
        <w:right w:val="none" w:sz="0" w:space="0" w:color="auto"/>
      </w:divBdr>
    </w:div>
    <w:div w:id="1038893748">
      <w:bodyDiv w:val="1"/>
      <w:marLeft w:val="0"/>
      <w:marRight w:val="0"/>
      <w:marTop w:val="0"/>
      <w:marBottom w:val="0"/>
      <w:divBdr>
        <w:top w:val="none" w:sz="0" w:space="0" w:color="auto"/>
        <w:left w:val="none" w:sz="0" w:space="0" w:color="auto"/>
        <w:bottom w:val="none" w:sz="0" w:space="0" w:color="auto"/>
        <w:right w:val="none" w:sz="0" w:space="0" w:color="auto"/>
      </w:divBdr>
    </w:div>
    <w:div w:id="1042557816">
      <w:bodyDiv w:val="1"/>
      <w:marLeft w:val="0"/>
      <w:marRight w:val="0"/>
      <w:marTop w:val="0"/>
      <w:marBottom w:val="0"/>
      <w:divBdr>
        <w:top w:val="none" w:sz="0" w:space="0" w:color="auto"/>
        <w:left w:val="none" w:sz="0" w:space="0" w:color="auto"/>
        <w:bottom w:val="none" w:sz="0" w:space="0" w:color="auto"/>
        <w:right w:val="none" w:sz="0" w:space="0" w:color="auto"/>
      </w:divBdr>
    </w:div>
    <w:div w:id="1046835933">
      <w:bodyDiv w:val="1"/>
      <w:marLeft w:val="0"/>
      <w:marRight w:val="0"/>
      <w:marTop w:val="0"/>
      <w:marBottom w:val="0"/>
      <w:divBdr>
        <w:top w:val="none" w:sz="0" w:space="0" w:color="auto"/>
        <w:left w:val="none" w:sz="0" w:space="0" w:color="auto"/>
        <w:bottom w:val="none" w:sz="0" w:space="0" w:color="auto"/>
        <w:right w:val="none" w:sz="0" w:space="0" w:color="auto"/>
      </w:divBdr>
    </w:div>
    <w:div w:id="1053235469">
      <w:bodyDiv w:val="1"/>
      <w:marLeft w:val="0"/>
      <w:marRight w:val="0"/>
      <w:marTop w:val="0"/>
      <w:marBottom w:val="0"/>
      <w:divBdr>
        <w:top w:val="none" w:sz="0" w:space="0" w:color="auto"/>
        <w:left w:val="none" w:sz="0" w:space="0" w:color="auto"/>
        <w:bottom w:val="none" w:sz="0" w:space="0" w:color="auto"/>
        <w:right w:val="none" w:sz="0" w:space="0" w:color="auto"/>
      </w:divBdr>
    </w:div>
    <w:div w:id="1054036845">
      <w:bodyDiv w:val="1"/>
      <w:marLeft w:val="0"/>
      <w:marRight w:val="0"/>
      <w:marTop w:val="0"/>
      <w:marBottom w:val="0"/>
      <w:divBdr>
        <w:top w:val="none" w:sz="0" w:space="0" w:color="auto"/>
        <w:left w:val="none" w:sz="0" w:space="0" w:color="auto"/>
        <w:bottom w:val="none" w:sz="0" w:space="0" w:color="auto"/>
        <w:right w:val="none" w:sz="0" w:space="0" w:color="auto"/>
      </w:divBdr>
    </w:div>
    <w:div w:id="1054306945">
      <w:bodyDiv w:val="1"/>
      <w:marLeft w:val="0"/>
      <w:marRight w:val="0"/>
      <w:marTop w:val="0"/>
      <w:marBottom w:val="0"/>
      <w:divBdr>
        <w:top w:val="none" w:sz="0" w:space="0" w:color="auto"/>
        <w:left w:val="none" w:sz="0" w:space="0" w:color="auto"/>
        <w:bottom w:val="none" w:sz="0" w:space="0" w:color="auto"/>
        <w:right w:val="none" w:sz="0" w:space="0" w:color="auto"/>
      </w:divBdr>
    </w:div>
    <w:div w:id="1066491592">
      <w:bodyDiv w:val="1"/>
      <w:marLeft w:val="0"/>
      <w:marRight w:val="0"/>
      <w:marTop w:val="0"/>
      <w:marBottom w:val="0"/>
      <w:divBdr>
        <w:top w:val="none" w:sz="0" w:space="0" w:color="auto"/>
        <w:left w:val="none" w:sz="0" w:space="0" w:color="auto"/>
        <w:bottom w:val="none" w:sz="0" w:space="0" w:color="auto"/>
        <w:right w:val="none" w:sz="0" w:space="0" w:color="auto"/>
      </w:divBdr>
    </w:div>
    <w:div w:id="1088036578">
      <w:bodyDiv w:val="1"/>
      <w:marLeft w:val="0"/>
      <w:marRight w:val="0"/>
      <w:marTop w:val="0"/>
      <w:marBottom w:val="0"/>
      <w:divBdr>
        <w:top w:val="none" w:sz="0" w:space="0" w:color="auto"/>
        <w:left w:val="none" w:sz="0" w:space="0" w:color="auto"/>
        <w:bottom w:val="none" w:sz="0" w:space="0" w:color="auto"/>
        <w:right w:val="none" w:sz="0" w:space="0" w:color="auto"/>
      </w:divBdr>
    </w:div>
    <w:div w:id="1095513946">
      <w:bodyDiv w:val="1"/>
      <w:marLeft w:val="0"/>
      <w:marRight w:val="0"/>
      <w:marTop w:val="0"/>
      <w:marBottom w:val="0"/>
      <w:divBdr>
        <w:top w:val="none" w:sz="0" w:space="0" w:color="auto"/>
        <w:left w:val="none" w:sz="0" w:space="0" w:color="auto"/>
        <w:bottom w:val="none" w:sz="0" w:space="0" w:color="auto"/>
        <w:right w:val="none" w:sz="0" w:space="0" w:color="auto"/>
      </w:divBdr>
    </w:div>
    <w:div w:id="1113326762">
      <w:bodyDiv w:val="1"/>
      <w:marLeft w:val="0"/>
      <w:marRight w:val="0"/>
      <w:marTop w:val="0"/>
      <w:marBottom w:val="0"/>
      <w:divBdr>
        <w:top w:val="none" w:sz="0" w:space="0" w:color="auto"/>
        <w:left w:val="none" w:sz="0" w:space="0" w:color="auto"/>
        <w:bottom w:val="none" w:sz="0" w:space="0" w:color="auto"/>
        <w:right w:val="none" w:sz="0" w:space="0" w:color="auto"/>
      </w:divBdr>
    </w:div>
    <w:div w:id="1114593571">
      <w:bodyDiv w:val="1"/>
      <w:marLeft w:val="0"/>
      <w:marRight w:val="0"/>
      <w:marTop w:val="0"/>
      <w:marBottom w:val="0"/>
      <w:divBdr>
        <w:top w:val="none" w:sz="0" w:space="0" w:color="auto"/>
        <w:left w:val="none" w:sz="0" w:space="0" w:color="auto"/>
        <w:bottom w:val="none" w:sz="0" w:space="0" w:color="auto"/>
        <w:right w:val="none" w:sz="0" w:space="0" w:color="auto"/>
      </w:divBdr>
    </w:div>
    <w:div w:id="1127118338">
      <w:bodyDiv w:val="1"/>
      <w:marLeft w:val="0"/>
      <w:marRight w:val="0"/>
      <w:marTop w:val="0"/>
      <w:marBottom w:val="0"/>
      <w:divBdr>
        <w:top w:val="none" w:sz="0" w:space="0" w:color="auto"/>
        <w:left w:val="none" w:sz="0" w:space="0" w:color="auto"/>
        <w:bottom w:val="none" w:sz="0" w:space="0" w:color="auto"/>
        <w:right w:val="none" w:sz="0" w:space="0" w:color="auto"/>
      </w:divBdr>
    </w:div>
    <w:div w:id="1133330096">
      <w:bodyDiv w:val="1"/>
      <w:marLeft w:val="0"/>
      <w:marRight w:val="0"/>
      <w:marTop w:val="0"/>
      <w:marBottom w:val="0"/>
      <w:divBdr>
        <w:top w:val="none" w:sz="0" w:space="0" w:color="auto"/>
        <w:left w:val="none" w:sz="0" w:space="0" w:color="auto"/>
        <w:bottom w:val="none" w:sz="0" w:space="0" w:color="auto"/>
        <w:right w:val="none" w:sz="0" w:space="0" w:color="auto"/>
      </w:divBdr>
    </w:div>
    <w:div w:id="1143539841">
      <w:bodyDiv w:val="1"/>
      <w:marLeft w:val="0"/>
      <w:marRight w:val="0"/>
      <w:marTop w:val="0"/>
      <w:marBottom w:val="0"/>
      <w:divBdr>
        <w:top w:val="none" w:sz="0" w:space="0" w:color="auto"/>
        <w:left w:val="none" w:sz="0" w:space="0" w:color="auto"/>
        <w:bottom w:val="none" w:sz="0" w:space="0" w:color="auto"/>
        <w:right w:val="none" w:sz="0" w:space="0" w:color="auto"/>
      </w:divBdr>
    </w:div>
    <w:div w:id="1149709702">
      <w:bodyDiv w:val="1"/>
      <w:marLeft w:val="0"/>
      <w:marRight w:val="0"/>
      <w:marTop w:val="0"/>
      <w:marBottom w:val="0"/>
      <w:divBdr>
        <w:top w:val="none" w:sz="0" w:space="0" w:color="auto"/>
        <w:left w:val="none" w:sz="0" w:space="0" w:color="auto"/>
        <w:bottom w:val="none" w:sz="0" w:space="0" w:color="auto"/>
        <w:right w:val="none" w:sz="0" w:space="0" w:color="auto"/>
      </w:divBdr>
    </w:div>
    <w:div w:id="1150026737">
      <w:bodyDiv w:val="1"/>
      <w:marLeft w:val="0"/>
      <w:marRight w:val="0"/>
      <w:marTop w:val="0"/>
      <w:marBottom w:val="0"/>
      <w:divBdr>
        <w:top w:val="none" w:sz="0" w:space="0" w:color="auto"/>
        <w:left w:val="none" w:sz="0" w:space="0" w:color="auto"/>
        <w:bottom w:val="none" w:sz="0" w:space="0" w:color="auto"/>
        <w:right w:val="none" w:sz="0" w:space="0" w:color="auto"/>
      </w:divBdr>
    </w:div>
    <w:div w:id="1160006599">
      <w:bodyDiv w:val="1"/>
      <w:marLeft w:val="0"/>
      <w:marRight w:val="0"/>
      <w:marTop w:val="0"/>
      <w:marBottom w:val="0"/>
      <w:divBdr>
        <w:top w:val="none" w:sz="0" w:space="0" w:color="auto"/>
        <w:left w:val="none" w:sz="0" w:space="0" w:color="auto"/>
        <w:bottom w:val="none" w:sz="0" w:space="0" w:color="auto"/>
        <w:right w:val="none" w:sz="0" w:space="0" w:color="auto"/>
      </w:divBdr>
    </w:div>
    <w:div w:id="1177890912">
      <w:bodyDiv w:val="1"/>
      <w:marLeft w:val="0"/>
      <w:marRight w:val="0"/>
      <w:marTop w:val="0"/>
      <w:marBottom w:val="0"/>
      <w:divBdr>
        <w:top w:val="none" w:sz="0" w:space="0" w:color="auto"/>
        <w:left w:val="none" w:sz="0" w:space="0" w:color="auto"/>
        <w:bottom w:val="none" w:sz="0" w:space="0" w:color="auto"/>
        <w:right w:val="none" w:sz="0" w:space="0" w:color="auto"/>
      </w:divBdr>
    </w:div>
    <w:div w:id="1188833980">
      <w:bodyDiv w:val="1"/>
      <w:marLeft w:val="0"/>
      <w:marRight w:val="0"/>
      <w:marTop w:val="0"/>
      <w:marBottom w:val="0"/>
      <w:divBdr>
        <w:top w:val="none" w:sz="0" w:space="0" w:color="auto"/>
        <w:left w:val="none" w:sz="0" w:space="0" w:color="auto"/>
        <w:bottom w:val="none" w:sz="0" w:space="0" w:color="auto"/>
        <w:right w:val="none" w:sz="0" w:space="0" w:color="auto"/>
      </w:divBdr>
    </w:div>
    <w:div w:id="1201936997">
      <w:bodyDiv w:val="1"/>
      <w:marLeft w:val="0"/>
      <w:marRight w:val="0"/>
      <w:marTop w:val="0"/>
      <w:marBottom w:val="0"/>
      <w:divBdr>
        <w:top w:val="none" w:sz="0" w:space="0" w:color="auto"/>
        <w:left w:val="none" w:sz="0" w:space="0" w:color="auto"/>
        <w:bottom w:val="none" w:sz="0" w:space="0" w:color="auto"/>
        <w:right w:val="none" w:sz="0" w:space="0" w:color="auto"/>
      </w:divBdr>
    </w:div>
    <w:div w:id="1214003292">
      <w:bodyDiv w:val="1"/>
      <w:marLeft w:val="0"/>
      <w:marRight w:val="0"/>
      <w:marTop w:val="0"/>
      <w:marBottom w:val="0"/>
      <w:divBdr>
        <w:top w:val="none" w:sz="0" w:space="0" w:color="auto"/>
        <w:left w:val="none" w:sz="0" w:space="0" w:color="auto"/>
        <w:bottom w:val="none" w:sz="0" w:space="0" w:color="auto"/>
        <w:right w:val="none" w:sz="0" w:space="0" w:color="auto"/>
      </w:divBdr>
    </w:div>
    <w:div w:id="1218474151">
      <w:bodyDiv w:val="1"/>
      <w:marLeft w:val="0"/>
      <w:marRight w:val="0"/>
      <w:marTop w:val="0"/>
      <w:marBottom w:val="0"/>
      <w:divBdr>
        <w:top w:val="none" w:sz="0" w:space="0" w:color="auto"/>
        <w:left w:val="none" w:sz="0" w:space="0" w:color="auto"/>
        <w:bottom w:val="none" w:sz="0" w:space="0" w:color="auto"/>
        <w:right w:val="none" w:sz="0" w:space="0" w:color="auto"/>
      </w:divBdr>
    </w:div>
    <w:div w:id="1222794183">
      <w:bodyDiv w:val="1"/>
      <w:marLeft w:val="0"/>
      <w:marRight w:val="0"/>
      <w:marTop w:val="0"/>
      <w:marBottom w:val="0"/>
      <w:divBdr>
        <w:top w:val="none" w:sz="0" w:space="0" w:color="auto"/>
        <w:left w:val="none" w:sz="0" w:space="0" w:color="auto"/>
        <w:bottom w:val="none" w:sz="0" w:space="0" w:color="auto"/>
        <w:right w:val="none" w:sz="0" w:space="0" w:color="auto"/>
      </w:divBdr>
    </w:div>
    <w:div w:id="1230461767">
      <w:bodyDiv w:val="1"/>
      <w:marLeft w:val="0"/>
      <w:marRight w:val="0"/>
      <w:marTop w:val="0"/>
      <w:marBottom w:val="0"/>
      <w:divBdr>
        <w:top w:val="none" w:sz="0" w:space="0" w:color="auto"/>
        <w:left w:val="none" w:sz="0" w:space="0" w:color="auto"/>
        <w:bottom w:val="none" w:sz="0" w:space="0" w:color="auto"/>
        <w:right w:val="none" w:sz="0" w:space="0" w:color="auto"/>
      </w:divBdr>
    </w:div>
    <w:div w:id="1240024211">
      <w:bodyDiv w:val="1"/>
      <w:marLeft w:val="0"/>
      <w:marRight w:val="0"/>
      <w:marTop w:val="0"/>
      <w:marBottom w:val="0"/>
      <w:divBdr>
        <w:top w:val="none" w:sz="0" w:space="0" w:color="auto"/>
        <w:left w:val="none" w:sz="0" w:space="0" w:color="auto"/>
        <w:bottom w:val="none" w:sz="0" w:space="0" w:color="auto"/>
        <w:right w:val="none" w:sz="0" w:space="0" w:color="auto"/>
      </w:divBdr>
    </w:div>
    <w:div w:id="1243224682">
      <w:bodyDiv w:val="1"/>
      <w:marLeft w:val="0"/>
      <w:marRight w:val="0"/>
      <w:marTop w:val="0"/>
      <w:marBottom w:val="0"/>
      <w:divBdr>
        <w:top w:val="none" w:sz="0" w:space="0" w:color="auto"/>
        <w:left w:val="none" w:sz="0" w:space="0" w:color="auto"/>
        <w:bottom w:val="none" w:sz="0" w:space="0" w:color="auto"/>
        <w:right w:val="none" w:sz="0" w:space="0" w:color="auto"/>
      </w:divBdr>
    </w:div>
    <w:div w:id="1250390989">
      <w:bodyDiv w:val="1"/>
      <w:marLeft w:val="0"/>
      <w:marRight w:val="0"/>
      <w:marTop w:val="0"/>
      <w:marBottom w:val="0"/>
      <w:divBdr>
        <w:top w:val="none" w:sz="0" w:space="0" w:color="auto"/>
        <w:left w:val="none" w:sz="0" w:space="0" w:color="auto"/>
        <w:bottom w:val="none" w:sz="0" w:space="0" w:color="auto"/>
        <w:right w:val="none" w:sz="0" w:space="0" w:color="auto"/>
      </w:divBdr>
    </w:div>
    <w:div w:id="1262690134">
      <w:bodyDiv w:val="1"/>
      <w:marLeft w:val="0"/>
      <w:marRight w:val="0"/>
      <w:marTop w:val="0"/>
      <w:marBottom w:val="0"/>
      <w:divBdr>
        <w:top w:val="none" w:sz="0" w:space="0" w:color="auto"/>
        <w:left w:val="none" w:sz="0" w:space="0" w:color="auto"/>
        <w:bottom w:val="none" w:sz="0" w:space="0" w:color="auto"/>
        <w:right w:val="none" w:sz="0" w:space="0" w:color="auto"/>
      </w:divBdr>
    </w:div>
    <w:div w:id="1267419546">
      <w:bodyDiv w:val="1"/>
      <w:marLeft w:val="0"/>
      <w:marRight w:val="0"/>
      <w:marTop w:val="0"/>
      <w:marBottom w:val="0"/>
      <w:divBdr>
        <w:top w:val="none" w:sz="0" w:space="0" w:color="auto"/>
        <w:left w:val="none" w:sz="0" w:space="0" w:color="auto"/>
        <w:bottom w:val="none" w:sz="0" w:space="0" w:color="auto"/>
        <w:right w:val="none" w:sz="0" w:space="0" w:color="auto"/>
      </w:divBdr>
    </w:div>
    <w:div w:id="1274479561">
      <w:bodyDiv w:val="1"/>
      <w:marLeft w:val="0"/>
      <w:marRight w:val="0"/>
      <w:marTop w:val="0"/>
      <w:marBottom w:val="0"/>
      <w:divBdr>
        <w:top w:val="none" w:sz="0" w:space="0" w:color="auto"/>
        <w:left w:val="none" w:sz="0" w:space="0" w:color="auto"/>
        <w:bottom w:val="none" w:sz="0" w:space="0" w:color="auto"/>
        <w:right w:val="none" w:sz="0" w:space="0" w:color="auto"/>
      </w:divBdr>
    </w:div>
    <w:div w:id="1280065244">
      <w:bodyDiv w:val="1"/>
      <w:marLeft w:val="0"/>
      <w:marRight w:val="0"/>
      <w:marTop w:val="0"/>
      <w:marBottom w:val="0"/>
      <w:divBdr>
        <w:top w:val="none" w:sz="0" w:space="0" w:color="auto"/>
        <w:left w:val="none" w:sz="0" w:space="0" w:color="auto"/>
        <w:bottom w:val="none" w:sz="0" w:space="0" w:color="auto"/>
        <w:right w:val="none" w:sz="0" w:space="0" w:color="auto"/>
      </w:divBdr>
    </w:div>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 w:id="1293291494">
      <w:bodyDiv w:val="1"/>
      <w:marLeft w:val="0"/>
      <w:marRight w:val="0"/>
      <w:marTop w:val="0"/>
      <w:marBottom w:val="0"/>
      <w:divBdr>
        <w:top w:val="none" w:sz="0" w:space="0" w:color="auto"/>
        <w:left w:val="none" w:sz="0" w:space="0" w:color="auto"/>
        <w:bottom w:val="none" w:sz="0" w:space="0" w:color="auto"/>
        <w:right w:val="none" w:sz="0" w:space="0" w:color="auto"/>
      </w:divBdr>
    </w:div>
    <w:div w:id="1304045346">
      <w:bodyDiv w:val="1"/>
      <w:marLeft w:val="0"/>
      <w:marRight w:val="0"/>
      <w:marTop w:val="0"/>
      <w:marBottom w:val="0"/>
      <w:divBdr>
        <w:top w:val="none" w:sz="0" w:space="0" w:color="auto"/>
        <w:left w:val="none" w:sz="0" w:space="0" w:color="auto"/>
        <w:bottom w:val="none" w:sz="0" w:space="0" w:color="auto"/>
        <w:right w:val="none" w:sz="0" w:space="0" w:color="auto"/>
      </w:divBdr>
    </w:div>
    <w:div w:id="1304382786">
      <w:bodyDiv w:val="1"/>
      <w:marLeft w:val="0"/>
      <w:marRight w:val="0"/>
      <w:marTop w:val="0"/>
      <w:marBottom w:val="0"/>
      <w:divBdr>
        <w:top w:val="none" w:sz="0" w:space="0" w:color="auto"/>
        <w:left w:val="none" w:sz="0" w:space="0" w:color="auto"/>
        <w:bottom w:val="none" w:sz="0" w:space="0" w:color="auto"/>
        <w:right w:val="none" w:sz="0" w:space="0" w:color="auto"/>
      </w:divBdr>
    </w:div>
    <w:div w:id="1307784588">
      <w:bodyDiv w:val="1"/>
      <w:marLeft w:val="0"/>
      <w:marRight w:val="0"/>
      <w:marTop w:val="0"/>
      <w:marBottom w:val="0"/>
      <w:divBdr>
        <w:top w:val="none" w:sz="0" w:space="0" w:color="auto"/>
        <w:left w:val="none" w:sz="0" w:space="0" w:color="auto"/>
        <w:bottom w:val="none" w:sz="0" w:space="0" w:color="auto"/>
        <w:right w:val="none" w:sz="0" w:space="0" w:color="auto"/>
      </w:divBdr>
    </w:div>
    <w:div w:id="1313366923">
      <w:bodyDiv w:val="1"/>
      <w:marLeft w:val="0"/>
      <w:marRight w:val="0"/>
      <w:marTop w:val="0"/>
      <w:marBottom w:val="0"/>
      <w:divBdr>
        <w:top w:val="none" w:sz="0" w:space="0" w:color="auto"/>
        <w:left w:val="none" w:sz="0" w:space="0" w:color="auto"/>
        <w:bottom w:val="none" w:sz="0" w:space="0" w:color="auto"/>
        <w:right w:val="none" w:sz="0" w:space="0" w:color="auto"/>
      </w:divBdr>
    </w:div>
    <w:div w:id="1316884515">
      <w:bodyDiv w:val="1"/>
      <w:marLeft w:val="0"/>
      <w:marRight w:val="0"/>
      <w:marTop w:val="0"/>
      <w:marBottom w:val="0"/>
      <w:divBdr>
        <w:top w:val="none" w:sz="0" w:space="0" w:color="auto"/>
        <w:left w:val="none" w:sz="0" w:space="0" w:color="auto"/>
        <w:bottom w:val="none" w:sz="0" w:space="0" w:color="auto"/>
        <w:right w:val="none" w:sz="0" w:space="0" w:color="auto"/>
      </w:divBdr>
    </w:div>
    <w:div w:id="1333533399">
      <w:bodyDiv w:val="1"/>
      <w:marLeft w:val="0"/>
      <w:marRight w:val="0"/>
      <w:marTop w:val="0"/>
      <w:marBottom w:val="0"/>
      <w:divBdr>
        <w:top w:val="none" w:sz="0" w:space="0" w:color="auto"/>
        <w:left w:val="none" w:sz="0" w:space="0" w:color="auto"/>
        <w:bottom w:val="none" w:sz="0" w:space="0" w:color="auto"/>
        <w:right w:val="none" w:sz="0" w:space="0" w:color="auto"/>
      </w:divBdr>
    </w:div>
    <w:div w:id="1335499444">
      <w:bodyDiv w:val="1"/>
      <w:marLeft w:val="0"/>
      <w:marRight w:val="0"/>
      <w:marTop w:val="0"/>
      <w:marBottom w:val="0"/>
      <w:divBdr>
        <w:top w:val="none" w:sz="0" w:space="0" w:color="auto"/>
        <w:left w:val="none" w:sz="0" w:space="0" w:color="auto"/>
        <w:bottom w:val="none" w:sz="0" w:space="0" w:color="auto"/>
        <w:right w:val="none" w:sz="0" w:space="0" w:color="auto"/>
      </w:divBdr>
    </w:div>
    <w:div w:id="1337489647">
      <w:bodyDiv w:val="1"/>
      <w:marLeft w:val="0"/>
      <w:marRight w:val="0"/>
      <w:marTop w:val="0"/>
      <w:marBottom w:val="0"/>
      <w:divBdr>
        <w:top w:val="none" w:sz="0" w:space="0" w:color="auto"/>
        <w:left w:val="none" w:sz="0" w:space="0" w:color="auto"/>
        <w:bottom w:val="none" w:sz="0" w:space="0" w:color="auto"/>
        <w:right w:val="none" w:sz="0" w:space="0" w:color="auto"/>
      </w:divBdr>
    </w:div>
    <w:div w:id="1340044907">
      <w:bodyDiv w:val="1"/>
      <w:marLeft w:val="0"/>
      <w:marRight w:val="0"/>
      <w:marTop w:val="0"/>
      <w:marBottom w:val="0"/>
      <w:divBdr>
        <w:top w:val="none" w:sz="0" w:space="0" w:color="auto"/>
        <w:left w:val="none" w:sz="0" w:space="0" w:color="auto"/>
        <w:bottom w:val="none" w:sz="0" w:space="0" w:color="auto"/>
        <w:right w:val="none" w:sz="0" w:space="0" w:color="auto"/>
      </w:divBdr>
    </w:div>
    <w:div w:id="1351489610">
      <w:bodyDiv w:val="1"/>
      <w:marLeft w:val="0"/>
      <w:marRight w:val="0"/>
      <w:marTop w:val="0"/>
      <w:marBottom w:val="0"/>
      <w:divBdr>
        <w:top w:val="none" w:sz="0" w:space="0" w:color="auto"/>
        <w:left w:val="none" w:sz="0" w:space="0" w:color="auto"/>
        <w:bottom w:val="none" w:sz="0" w:space="0" w:color="auto"/>
        <w:right w:val="none" w:sz="0" w:space="0" w:color="auto"/>
      </w:divBdr>
    </w:div>
    <w:div w:id="1358314754">
      <w:bodyDiv w:val="1"/>
      <w:marLeft w:val="0"/>
      <w:marRight w:val="0"/>
      <w:marTop w:val="0"/>
      <w:marBottom w:val="0"/>
      <w:divBdr>
        <w:top w:val="none" w:sz="0" w:space="0" w:color="auto"/>
        <w:left w:val="none" w:sz="0" w:space="0" w:color="auto"/>
        <w:bottom w:val="none" w:sz="0" w:space="0" w:color="auto"/>
        <w:right w:val="none" w:sz="0" w:space="0" w:color="auto"/>
      </w:divBdr>
    </w:div>
    <w:div w:id="1360859470">
      <w:bodyDiv w:val="1"/>
      <w:marLeft w:val="0"/>
      <w:marRight w:val="0"/>
      <w:marTop w:val="0"/>
      <w:marBottom w:val="0"/>
      <w:divBdr>
        <w:top w:val="none" w:sz="0" w:space="0" w:color="auto"/>
        <w:left w:val="none" w:sz="0" w:space="0" w:color="auto"/>
        <w:bottom w:val="none" w:sz="0" w:space="0" w:color="auto"/>
        <w:right w:val="none" w:sz="0" w:space="0" w:color="auto"/>
      </w:divBdr>
    </w:div>
    <w:div w:id="1361736584">
      <w:bodyDiv w:val="1"/>
      <w:marLeft w:val="0"/>
      <w:marRight w:val="0"/>
      <w:marTop w:val="0"/>
      <w:marBottom w:val="0"/>
      <w:divBdr>
        <w:top w:val="none" w:sz="0" w:space="0" w:color="auto"/>
        <w:left w:val="none" w:sz="0" w:space="0" w:color="auto"/>
        <w:bottom w:val="none" w:sz="0" w:space="0" w:color="auto"/>
        <w:right w:val="none" w:sz="0" w:space="0" w:color="auto"/>
      </w:divBdr>
    </w:div>
    <w:div w:id="1364937833">
      <w:bodyDiv w:val="1"/>
      <w:marLeft w:val="0"/>
      <w:marRight w:val="0"/>
      <w:marTop w:val="0"/>
      <w:marBottom w:val="0"/>
      <w:divBdr>
        <w:top w:val="none" w:sz="0" w:space="0" w:color="auto"/>
        <w:left w:val="none" w:sz="0" w:space="0" w:color="auto"/>
        <w:bottom w:val="none" w:sz="0" w:space="0" w:color="auto"/>
        <w:right w:val="none" w:sz="0" w:space="0" w:color="auto"/>
      </w:divBdr>
    </w:div>
    <w:div w:id="1383212292">
      <w:bodyDiv w:val="1"/>
      <w:marLeft w:val="0"/>
      <w:marRight w:val="0"/>
      <w:marTop w:val="0"/>
      <w:marBottom w:val="0"/>
      <w:divBdr>
        <w:top w:val="none" w:sz="0" w:space="0" w:color="auto"/>
        <w:left w:val="none" w:sz="0" w:space="0" w:color="auto"/>
        <w:bottom w:val="none" w:sz="0" w:space="0" w:color="auto"/>
        <w:right w:val="none" w:sz="0" w:space="0" w:color="auto"/>
      </w:divBdr>
    </w:div>
    <w:div w:id="1387025267">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390808100">
      <w:bodyDiv w:val="1"/>
      <w:marLeft w:val="0"/>
      <w:marRight w:val="0"/>
      <w:marTop w:val="0"/>
      <w:marBottom w:val="0"/>
      <w:divBdr>
        <w:top w:val="none" w:sz="0" w:space="0" w:color="auto"/>
        <w:left w:val="none" w:sz="0" w:space="0" w:color="auto"/>
        <w:bottom w:val="none" w:sz="0" w:space="0" w:color="auto"/>
        <w:right w:val="none" w:sz="0" w:space="0" w:color="auto"/>
      </w:divBdr>
    </w:div>
    <w:div w:id="1398549789">
      <w:bodyDiv w:val="1"/>
      <w:marLeft w:val="0"/>
      <w:marRight w:val="0"/>
      <w:marTop w:val="0"/>
      <w:marBottom w:val="0"/>
      <w:divBdr>
        <w:top w:val="none" w:sz="0" w:space="0" w:color="auto"/>
        <w:left w:val="none" w:sz="0" w:space="0" w:color="auto"/>
        <w:bottom w:val="none" w:sz="0" w:space="0" w:color="auto"/>
        <w:right w:val="none" w:sz="0" w:space="0" w:color="auto"/>
      </w:divBdr>
    </w:div>
    <w:div w:id="1410156709">
      <w:bodyDiv w:val="1"/>
      <w:marLeft w:val="0"/>
      <w:marRight w:val="0"/>
      <w:marTop w:val="0"/>
      <w:marBottom w:val="0"/>
      <w:divBdr>
        <w:top w:val="none" w:sz="0" w:space="0" w:color="auto"/>
        <w:left w:val="none" w:sz="0" w:space="0" w:color="auto"/>
        <w:bottom w:val="none" w:sz="0" w:space="0" w:color="auto"/>
        <w:right w:val="none" w:sz="0" w:space="0" w:color="auto"/>
      </w:divBdr>
    </w:div>
    <w:div w:id="1411199277">
      <w:bodyDiv w:val="1"/>
      <w:marLeft w:val="0"/>
      <w:marRight w:val="0"/>
      <w:marTop w:val="0"/>
      <w:marBottom w:val="0"/>
      <w:divBdr>
        <w:top w:val="none" w:sz="0" w:space="0" w:color="auto"/>
        <w:left w:val="none" w:sz="0" w:space="0" w:color="auto"/>
        <w:bottom w:val="none" w:sz="0" w:space="0" w:color="auto"/>
        <w:right w:val="none" w:sz="0" w:space="0" w:color="auto"/>
      </w:divBdr>
    </w:div>
    <w:div w:id="1419058859">
      <w:bodyDiv w:val="1"/>
      <w:marLeft w:val="0"/>
      <w:marRight w:val="0"/>
      <w:marTop w:val="0"/>
      <w:marBottom w:val="0"/>
      <w:divBdr>
        <w:top w:val="none" w:sz="0" w:space="0" w:color="auto"/>
        <w:left w:val="none" w:sz="0" w:space="0" w:color="auto"/>
        <w:bottom w:val="none" w:sz="0" w:space="0" w:color="auto"/>
        <w:right w:val="none" w:sz="0" w:space="0" w:color="auto"/>
      </w:divBdr>
    </w:div>
    <w:div w:id="1424642316">
      <w:bodyDiv w:val="1"/>
      <w:marLeft w:val="0"/>
      <w:marRight w:val="0"/>
      <w:marTop w:val="0"/>
      <w:marBottom w:val="0"/>
      <w:divBdr>
        <w:top w:val="none" w:sz="0" w:space="0" w:color="auto"/>
        <w:left w:val="none" w:sz="0" w:space="0" w:color="auto"/>
        <w:bottom w:val="none" w:sz="0" w:space="0" w:color="auto"/>
        <w:right w:val="none" w:sz="0" w:space="0" w:color="auto"/>
      </w:divBdr>
    </w:div>
    <w:div w:id="1427848825">
      <w:bodyDiv w:val="1"/>
      <w:marLeft w:val="0"/>
      <w:marRight w:val="0"/>
      <w:marTop w:val="0"/>
      <w:marBottom w:val="0"/>
      <w:divBdr>
        <w:top w:val="none" w:sz="0" w:space="0" w:color="auto"/>
        <w:left w:val="none" w:sz="0" w:space="0" w:color="auto"/>
        <w:bottom w:val="none" w:sz="0" w:space="0" w:color="auto"/>
        <w:right w:val="none" w:sz="0" w:space="0" w:color="auto"/>
      </w:divBdr>
    </w:div>
    <w:div w:id="1430739579">
      <w:bodyDiv w:val="1"/>
      <w:marLeft w:val="0"/>
      <w:marRight w:val="0"/>
      <w:marTop w:val="0"/>
      <w:marBottom w:val="0"/>
      <w:divBdr>
        <w:top w:val="none" w:sz="0" w:space="0" w:color="auto"/>
        <w:left w:val="none" w:sz="0" w:space="0" w:color="auto"/>
        <w:bottom w:val="none" w:sz="0" w:space="0" w:color="auto"/>
        <w:right w:val="none" w:sz="0" w:space="0" w:color="auto"/>
      </w:divBdr>
    </w:div>
    <w:div w:id="1445034196">
      <w:bodyDiv w:val="1"/>
      <w:marLeft w:val="0"/>
      <w:marRight w:val="0"/>
      <w:marTop w:val="0"/>
      <w:marBottom w:val="0"/>
      <w:divBdr>
        <w:top w:val="none" w:sz="0" w:space="0" w:color="auto"/>
        <w:left w:val="none" w:sz="0" w:space="0" w:color="auto"/>
        <w:bottom w:val="none" w:sz="0" w:space="0" w:color="auto"/>
        <w:right w:val="none" w:sz="0" w:space="0" w:color="auto"/>
      </w:divBdr>
    </w:div>
    <w:div w:id="1448961117">
      <w:bodyDiv w:val="1"/>
      <w:marLeft w:val="0"/>
      <w:marRight w:val="0"/>
      <w:marTop w:val="0"/>
      <w:marBottom w:val="0"/>
      <w:divBdr>
        <w:top w:val="none" w:sz="0" w:space="0" w:color="auto"/>
        <w:left w:val="none" w:sz="0" w:space="0" w:color="auto"/>
        <w:bottom w:val="none" w:sz="0" w:space="0" w:color="auto"/>
        <w:right w:val="none" w:sz="0" w:space="0" w:color="auto"/>
      </w:divBdr>
    </w:div>
    <w:div w:id="1449665639">
      <w:bodyDiv w:val="1"/>
      <w:marLeft w:val="0"/>
      <w:marRight w:val="0"/>
      <w:marTop w:val="0"/>
      <w:marBottom w:val="0"/>
      <w:divBdr>
        <w:top w:val="none" w:sz="0" w:space="0" w:color="auto"/>
        <w:left w:val="none" w:sz="0" w:space="0" w:color="auto"/>
        <w:bottom w:val="none" w:sz="0" w:space="0" w:color="auto"/>
        <w:right w:val="none" w:sz="0" w:space="0" w:color="auto"/>
      </w:divBdr>
    </w:div>
    <w:div w:id="1462570848">
      <w:bodyDiv w:val="1"/>
      <w:marLeft w:val="0"/>
      <w:marRight w:val="0"/>
      <w:marTop w:val="0"/>
      <w:marBottom w:val="0"/>
      <w:divBdr>
        <w:top w:val="none" w:sz="0" w:space="0" w:color="auto"/>
        <w:left w:val="none" w:sz="0" w:space="0" w:color="auto"/>
        <w:bottom w:val="none" w:sz="0" w:space="0" w:color="auto"/>
        <w:right w:val="none" w:sz="0" w:space="0" w:color="auto"/>
      </w:divBdr>
    </w:div>
    <w:div w:id="1464301584">
      <w:bodyDiv w:val="1"/>
      <w:marLeft w:val="0"/>
      <w:marRight w:val="0"/>
      <w:marTop w:val="0"/>
      <w:marBottom w:val="0"/>
      <w:divBdr>
        <w:top w:val="none" w:sz="0" w:space="0" w:color="auto"/>
        <w:left w:val="none" w:sz="0" w:space="0" w:color="auto"/>
        <w:bottom w:val="none" w:sz="0" w:space="0" w:color="auto"/>
        <w:right w:val="none" w:sz="0" w:space="0" w:color="auto"/>
      </w:divBdr>
    </w:div>
    <w:div w:id="1466581761">
      <w:bodyDiv w:val="1"/>
      <w:marLeft w:val="0"/>
      <w:marRight w:val="0"/>
      <w:marTop w:val="0"/>
      <w:marBottom w:val="0"/>
      <w:divBdr>
        <w:top w:val="none" w:sz="0" w:space="0" w:color="auto"/>
        <w:left w:val="none" w:sz="0" w:space="0" w:color="auto"/>
        <w:bottom w:val="none" w:sz="0" w:space="0" w:color="auto"/>
        <w:right w:val="none" w:sz="0" w:space="0" w:color="auto"/>
      </w:divBdr>
    </w:div>
    <w:div w:id="1471241435">
      <w:bodyDiv w:val="1"/>
      <w:marLeft w:val="0"/>
      <w:marRight w:val="0"/>
      <w:marTop w:val="0"/>
      <w:marBottom w:val="0"/>
      <w:divBdr>
        <w:top w:val="none" w:sz="0" w:space="0" w:color="auto"/>
        <w:left w:val="none" w:sz="0" w:space="0" w:color="auto"/>
        <w:bottom w:val="none" w:sz="0" w:space="0" w:color="auto"/>
        <w:right w:val="none" w:sz="0" w:space="0" w:color="auto"/>
      </w:divBdr>
    </w:div>
    <w:div w:id="1478524086">
      <w:bodyDiv w:val="1"/>
      <w:marLeft w:val="0"/>
      <w:marRight w:val="0"/>
      <w:marTop w:val="0"/>
      <w:marBottom w:val="0"/>
      <w:divBdr>
        <w:top w:val="none" w:sz="0" w:space="0" w:color="auto"/>
        <w:left w:val="none" w:sz="0" w:space="0" w:color="auto"/>
        <w:bottom w:val="none" w:sz="0" w:space="0" w:color="auto"/>
        <w:right w:val="none" w:sz="0" w:space="0" w:color="auto"/>
      </w:divBdr>
    </w:div>
    <w:div w:id="1486779273">
      <w:bodyDiv w:val="1"/>
      <w:marLeft w:val="0"/>
      <w:marRight w:val="0"/>
      <w:marTop w:val="0"/>
      <w:marBottom w:val="0"/>
      <w:divBdr>
        <w:top w:val="none" w:sz="0" w:space="0" w:color="auto"/>
        <w:left w:val="none" w:sz="0" w:space="0" w:color="auto"/>
        <w:bottom w:val="none" w:sz="0" w:space="0" w:color="auto"/>
        <w:right w:val="none" w:sz="0" w:space="0" w:color="auto"/>
      </w:divBdr>
    </w:div>
    <w:div w:id="1488941585">
      <w:bodyDiv w:val="1"/>
      <w:marLeft w:val="0"/>
      <w:marRight w:val="0"/>
      <w:marTop w:val="0"/>
      <w:marBottom w:val="0"/>
      <w:divBdr>
        <w:top w:val="none" w:sz="0" w:space="0" w:color="auto"/>
        <w:left w:val="none" w:sz="0" w:space="0" w:color="auto"/>
        <w:bottom w:val="none" w:sz="0" w:space="0" w:color="auto"/>
        <w:right w:val="none" w:sz="0" w:space="0" w:color="auto"/>
      </w:divBdr>
    </w:div>
    <w:div w:id="1513373558">
      <w:bodyDiv w:val="1"/>
      <w:marLeft w:val="0"/>
      <w:marRight w:val="0"/>
      <w:marTop w:val="0"/>
      <w:marBottom w:val="0"/>
      <w:divBdr>
        <w:top w:val="none" w:sz="0" w:space="0" w:color="auto"/>
        <w:left w:val="none" w:sz="0" w:space="0" w:color="auto"/>
        <w:bottom w:val="none" w:sz="0" w:space="0" w:color="auto"/>
        <w:right w:val="none" w:sz="0" w:space="0" w:color="auto"/>
      </w:divBdr>
    </w:div>
    <w:div w:id="1522548909">
      <w:bodyDiv w:val="1"/>
      <w:marLeft w:val="0"/>
      <w:marRight w:val="0"/>
      <w:marTop w:val="0"/>
      <w:marBottom w:val="0"/>
      <w:divBdr>
        <w:top w:val="none" w:sz="0" w:space="0" w:color="auto"/>
        <w:left w:val="none" w:sz="0" w:space="0" w:color="auto"/>
        <w:bottom w:val="none" w:sz="0" w:space="0" w:color="auto"/>
        <w:right w:val="none" w:sz="0" w:space="0" w:color="auto"/>
      </w:divBdr>
    </w:div>
    <w:div w:id="1524707572">
      <w:bodyDiv w:val="1"/>
      <w:marLeft w:val="0"/>
      <w:marRight w:val="0"/>
      <w:marTop w:val="0"/>
      <w:marBottom w:val="0"/>
      <w:divBdr>
        <w:top w:val="none" w:sz="0" w:space="0" w:color="auto"/>
        <w:left w:val="none" w:sz="0" w:space="0" w:color="auto"/>
        <w:bottom w:val="none" w:sz="0" w:space="0" w:color="auto"/>
        <w:right w:val="none" w:sz="0" w:space="0" w:color="auto"/>
      </w:divBdr>
    </w:div>
    <w:div w:id="1528715249">
      <w:bodyDiv w:val="1"/>
      <w:marLeft w:val="0"/>
      <w:marRight w:val="0"/>
      <w:marTop w:val="0"/>
      <w:marBottom w:val="0"/>
      <w:divBdr>
        <w:top w:val="none" w:sz="0" w:space="0" w:color="auto"/>
        <w:left w:val="none" w:sz="0" w:space="0" w:color="auto"/>
        <w:bottom w:val="none" w:sz="0" w:space="0" w:color="auto"/>
        <w:right w:val="none" w:sz="0" w:space="0" w:color="auto"/>
      </w:divBdr>
    </w:div>
    <w:div w:id="1539076682">
      <w:bodyDiv w:val="1"/>
      <w:marLeft w:val="0"/>
      <w:marRight w:val="0"/>
      <w:marTop w:val="0"/>
      <w:marBottom w:val="0"/>
      <w:divBdr>
        <w:top w:val="none" w:sz="0" w:space="0" w:color="auto"/>
        <w:left w:val="none" w:sz="0" w:space="0" w:color="auto"/>
        <w:bottom w:val="none" w:sz="0" w:space="0" w:color="auto"/>
        <w:right w:val="none" w:sz="0" w:space="0" w:color="auto"/>
      </w:divBdr>
    </w:div>
    <w:div w:id="1541354358">
      <w:bodyDiv w:val="1"/>
      <w:marLeft w:val="0"/>
      <w:marRight w:val="0"/>
      <w:marTop w:val="0"/>
      <w:marBottom w:val="0"/>
      <w:divBdr>
        <w:top w:val="none" w:sz="0" w:space="0" w:color="auto"/>
        <w:left w:val="none" w:sz="0" w:space="0" w:color="auto"/>
        <w:bottom w:val="none" w:sz="0" w:space="0" w:color="auto"/>
        <w:right w:val="none" w:sz="0" w:space="0" w:color="auto"/>
      </w:divBdr>
    </w:div>
    <w:div w:id="1541547130">
      <w:bodyDiv w:val="1"/>
      <w:marLeft w:val="0"/>
      <w:marRight w:val="0"/>
      <w:marTop w:val="0"/>
      <w:marBottom w:val="0"/>
      <w:divBdr>
        <w:top w:val="none" w:sz="0" w:space="0" w:color="auto"/>
        <w:left w:val="none" w:sz="0" w:space="0" w:color="auto"/>
        <w:bottom w:val="none" w:sz="0" w:space="0" w:color="auto"/>
        <w:right w:val="none" w:sz="0" w:space="0" w:color="auto"/>
      </w:divBdr>
    </w:div>
    <w:div w:id="1556156839">
      <w:bodyDiv w:val="1"/>
      <w:marLeft w:val="0"/>
      <w:marRight w:val="0"/>
      <w:marTop w:val="0"/>
      <w:marBottom w:val="0"/>
      <w:divBdr>
        <w:top w:val="none" w:sz="0" w:space="0" w:color="auto"/>
        <w:left w:val="none" w:sz="0" w:space="0" w:color="auto"/>
        <w:bottom w:val="none" w:sz="0" w:space="0" w:color="auto"/>
        <w:right w:val="none" w:sz="0" w:space="0" w:color="auto"/>
      </w:divBdr>
    </w:div>
    <w:div w:id="1556627105">
      <w:bodyDiv w:val="1"/>
      <w:marLeft w:val="0"/>
      <w:marRight w:val="0"/>
      <w:marTop w:val="0"/>
      <w:marBottom w:val="0"/>
      <w:divBdr>
        <w:top w:val="none" w:sz="0" w:space="0" w:color="auto"/>
        <w:left w:val="none" w:sz="0" w:space="0" w:color="auto"/>
        <w:bottom w:val="none" w:sz="0" w:space="0" w:color="auto"/>
        <w:right w:val="none" w:sz="0" w:space="0" w:color="auto"/>
      </w:divBdr>
    </w:div>
    <w:div w:id="1560626242">
      <w:bodyDiv w:val="1"/>
      <w:marLeft w:val="0"/>
      <w:marRight w:val="0"/>
      <w:marTop w:val="0"/>
      <w:marBottom w:val="0"/>
      <w:divBdr>
        <w:top w:val="none" w:sz="0" w:space="0" w:color="auto"/>
        <w:left w:val="none" w:sz="0" w:space="0" w:color="auto"/>
        <w:bottom w:val="none" w:sz="0" w:space="0" w:color="auto"/>
        <w:right w:val="none" w:sz="0" w:space="0" w:color="auto"/>
      </w:divBdr>
    </w:div>
    <w:div w:id="1567031686">
      <w:bodyDiv w:val="1"/>
      <w:marLeft w:val="0"/>
      <w:marRight w:val="0"/>
      <w:marTop w:val="0"/>
      <w:marBottom w:val="0"/>
      <w:divBdr>
        <w:top w:val="none" w:sz="0" w:space="0" w:color="auto"/>
        <w:left w:val="none" w:sz="0" w:space="0" w:color="auto"/>
        <w:bottom w:val="none" w:sz="0" w:space="0" w:color="auto"/>
        <w:right w:val="none" w:sz="0" w:space="0" w:color="auto"/>
      </w:divBdr>
    </w:div>
    <w:div w:id="1576160350">
      <w:bodyDiv w:val="1"/>
      <w:marLeft w:val="0"/>
      <w:marRight w:val="0"/>
      <w:marTop w:val="0"/>
      <w:marBottom w:val="0"/>
      <w:divBdr>
        <w:top w:val="none" w:sz="0" w:space="0" w:color="auto"/>
        <w:left w:val="none" w:sz="0" w:space="0" w:color="auto"/>
        <w:bottom w:val="none" w:sz="0" w:space="0" w:color="auto"/>
        <w:right w:val="none" w:sz="0" w:space="0" w:color="auto"/>
      </w:divBdr>
    </w:div>
    <w:div w:id="1578056990">
      <w:bodyDiv w:val="1"/>
      <w:marLeft w:val="0"/>
      <w:marRight w:val="0"/>
      <w:marTop w:val="0"/>
      <w:marBottom w:val="0"/>
      <w:divBdr>
        <w:top w:val="none" w:sz="0" w:space="0" w:color="auto"/>
        <w:left w:val="none" w:sz="0" w:space="0" w:color="auto"/>
        <w:bottom w:val="none" w:sz="0" w:space="0" w:color="auto"/>
        <w:right w:val="none" w:sz="0" w:space="0" w:color="auto"/>
      </w:divBdr>
    </w:div>
    <w:div w:id="1589658443">
      <w:bodyDiv w:val="1"/>
      <w:marLeft w:val="0"/>
      <w:marRight w:val="0"/>
      <w:marTop w:val="0"/>
      <w:marBottom w:val="0"/>
      <w:divBdr>
        <w:top w:val="none" w:sz="0" w:space="0" w:color="auto"/>
        <w:left w:val="none" w:sz="0" w:space="0" w:color="auto"/>
        <w:bottom w:val="none" w:sz="0" w:space="0" w:color="auto"/>
        <w:right w:val="none" w:sz="0" w:space="0" w:color="auto"/>
      </w:divBdr>
    </w:div>
    <w:div w:id="1589775335">
      <w:bodyDiv w:val="1"/>
      <w:marLeft w:val="0"/>
      <w:marRight w:val="0"/>
      <w:marTop w:val="0"/>
      <w:marBottom w:val="0"/>
      <w:divBdr>
        <w:top w:val="none" w:sz="0" w:space="0" w:color="auto"/>
        <w:left w:val="none" w:sz="0" w:space="0" w:color="auto"/>
        <w:bottom w:val="none" w:sz="0" w:space="0" w:color="auto"/>
        <w:right w:val="none" w:sz="0" w:space="0" w:color="auto"/>
      </w:divBdr>
    </w:div>
    <w:div w:id="1593734788">
      <w:bodyDiv w:val="1"/>
      <w:marLeft w:val="0"/>
      <w:marRight w:val="0"/>
      <w:marTop w:val="0"/>
      <w:marBottom w:val="0"/>
      <w:divBdr>
        <w:top w:val="none" w:sz="0" w:space="0" w:color="auto"/>
        <w:left w:val="none" w:sz="0" w:space="0" w:color="auto"/>
        <w:bottom w:val="none" w:sz="0" w:space="0" w:color="auto"/>
        <w:right w:val="none" w:sz="0" w:space="0" w:color="auto"/>
      </w:divBdr>
    </w:div>
    <w:div w:id="1593783907">
      <w:bodyDiv w:val="1"/>
      <w:marLeft w:val="0"/>
      <w:marRight w:val="0"/>
      <w:marTop w:val="0"/>
      <w:marBottom w:val="0"/>
      <w:divBdr>
        <w:top w:val="none" w:sz="0" w:space="0" w:color="auto"/>
        <w:left w:val="none" w:sz="0" w:space="0" w:color="auto"/>
        <w:bottom w:val="none" w:sz="0" w:space="0" w:color="auto"/>
        <w:right w:val="none" w:sz="0" w:space="0" w:color="auto"/>
      </w:divBdr>
    </w:div>
    <w:div w:id="1597983236">
      <w:bodyDiv w:val="1"/>
      <w:marLeft w:val="0"/>
      <w:marRight w:val="0"/>
      <w:marTop w:val="0"/>
      <w:marBottom w:val="0"/>
      <w:divBdr>
        <w:top w:val="none" w:sz="0" w:space="0" w:color="auto"/>
        <w:left w:val="none" w:sz="0" w:space="0" w:color="auto"/>
        <w:bottom w:val="none" w:sz="0" w:space="0" w:color="auto"/>
        <w:right w:val="none" w:sz="0" w:space="0" w:color="auto"/>
      </w:divBdr>
    </w:div>
    <w:div w:id="1600260269">
      <w:bodyDiv w:val="1"/>
      <w:marLeft w:val="0"/>
      <w:marRight w:val="0"/>
      <w:marTop w:val="0"/>
      <w:marBottom w:val="0"/>
      <w:divBdr>
        <w:top w:val="none" w:sz="0" w:space="0" w:color="auto"/>
        <w:left w:val="none" w:sz="0" w:space="0" w:color="auto"/>
        <w:bottom w:val="none" w:sz="0" w:space="0" w:color="auto"/>
        <w:right w:val="none" w:sz="0" w:space="0" w:color="auto"/>
      </w:divBdr>
    </w:div>
    <w:div w:id="1603537358">
      <w:bodyDiv w:val="1"/>
      <w:marLeft w:val="0"/>
      <w:marRight w:val="0"/>
      <w:marTop w:val="0"/>
      <w:marBottom w:val="0"/>
      <w:divBdr>
        <w:top w:val="none" w:sz="0" w:space="0" w:color="auto"/>
        <w:left w:val="none" w:sz="0" w:space="0" w:color="auto"/>
        <w:bottom w:val="none" w:sz="0" w:space="0" w:color="auto"/>
        <w:right w:val="none" w:sz="0" w:space="0" w:color="auto"/>
      </w:divBdr>
    </w:div>
    <w:div w:id="1616131248">
      <w:bodyDiv w:val="1"/>
      <w:marLeft w:val="0"/>
      <w:marRight w:val="0"/>
      <w:marTop w:val="0"/>
      <w:marBottom w:val="0"/>
      <w:divBdr>
        <w:top w:val="none" w:sz="0" w:space="0" w:color="auto"/>
        <w:left w:val="none" w:sz="0" w:space="0" w:color="auto"/>
        <w:bottom w:val="none" w:sz="0" w:space="0" w:color="auto"/>
        <w:right w:val="none" w:sz="0" w:space="0" w:color="auto"/>
      </w:divBdr>
    </w:div>
    <w:div w:id="1634942160">
      <w:bodyDiv w:val="1"/>
      <w:marLeft w:val="0"/>
      <w:marRight w:val="0"/>
      <w:marTop w:val="0"/>
      <w:marBottom w:val="0"/>
      <w:divBdr>
        <w:top w:val="none" w:sz="0" w:space="0" w:color="auto"/>
        <w:left w:val="none" w:sz="0" w:space="0" w:color="auto"/>
        <w:bottom w:val="none" w:sz="0" w:space="0" w:color="auto"/>
        <w:right w:val="none" w:sz="0" w:space="0" w:color="auto"/>
      </w:divBdr>
    </w:div>
    <w:div w:id="1637249860">
      <w:bodyDiv w:val="1"/>
      <w:marLeft w:val="0"/>
      <w:marRight w:val="0"/>
      <w:marTop w:val="0"/>
      <w:marBottom w:val="0"/>
      <w:divBdr>
        <w:top w:val="none" w:sz="0" w:space="0" w:color="auto"/>
        <w:left w:val="none" w:sz="0" w:space="0" w:color="auto"/>
        <w:bottom w:val="none" w:sz="0" w:space="0" w:color="auto"/>
        <w:right w:val="none" w:sz="0" w:space="0" w:color="auto"/>
      </w:divBdr>
    </w:div>
    <w:div w:id="1638097573">
      <w:bodyDiv w:val="1"/>
      <w:marLeft w:val="0"/>
      <w:marRight w:val="0"/>
      <w:marTop w:val="0"/>
      <w:marBottom w:val="0"/>
      <w:divBdr>
        <w:top w:val="none" w:sz="0" w:space="0" w:color="auto"/>
        <w:left w:val="none" w:sz="0" w:space="0" w:color="auto"/>
        <w:bottom w:val="none" w:sz="0" w:space="0" w:color="auto"/>
        <w:right w:val="none" w:sz="0" w:space="0" w:color="auto"/>
      </w:divBdr>
    </w:div>
    <w:div w:id="1641762775">
      <w:bodyDiv w:val="1"/>
      <w:marLeft w:val="0"/>
      <w:marRight w:val="0"/>
      <w:marTop w:val="0"/>
      <w:marBottom w:val="0"/>
      <w:divBdr>
        <w:top w:val="none" w:sz="0" w:space="0" w:color="auto"/>
        <w:left w:val="none" w:sz="0" w:space="0" w:color="auto"/>
        <w:bottom w:val="none" w:sz="0" w:space="0" w:color="auto"/>
        <w:right w:val="none" w:sz="0" w:space="0" w:color="auto"/>
      </w:divBdr>
    </w:div>
    <w:div w:id="1643999715">
      <w:bodyDiv w:val="1"/>
      <w:marLeft w:val="0"/>
      <w:marRight w:val="0"/>
      <w:marTop w:val="0"/>
      <w:marBottom w:val="0"/>
      <w:divBdr>
        <w:top w:val="none" w:sz="0" w:space="0" w:color="auto"/>
        <w:left w:val="none" w:sz="0" w:space="0" w:color="auto"/>
        <w:bottom w:val="none" w:sz="0" w:space="0" w:color="auto"/>
        <w:right w:val="none" w:sz="0" w:space="0" w:color="auto"/>
      </w:divBdr>
    </w:div>
    <w:div w:id="1654329894">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662462573">
      <w:bodyDiv w:val="1"/>
      <w:marLeft w:val="0"/>
      <w:marRight w:val="0"/>
      <w:marTop w:val="0"/>
      <w:marBottom w:val="0"/>
      <w:divBdr>
        <w:top w:val="none" w:sz="0" w:space="0" w:color="auto"/>
        <w:left w:val="none" w:sz="0" w:space="0" w:color="auto"/>
        <w:bottom w:val="none" w:sz="0" w:space="0" w:color="auto"/>
        <w:right w:val="none" w:sz="0" w:space="0" w:color="auto"/>
      </w:divBdr>
    </w:div>
    <w:div w:id="1696689300">
      <w:bodyDiv w:val="1"/>
      <w:marLeft w:val="0"/>
      <w:marRight w:val="0"/>
      <w:marTop w:val="0"/>
      <w:marBottom w:val="0"/>
      <w:divBdr>
        <w:top w:val="none" w:sz="0" w:space="0" w:color="auto"/>
        <w:left w:val="none" w:sz="0" w:space="0" w:color="auto"/>
        <w:bottom w:val="none" w:sz="0" w:space="0" w:color="auto"/>
        <w:right w:val="none" w:sz="0" w:space="0" w:color="auto"/>
      </w:divBdr>
    </w:div>
    <w:div w:id="1710841628">
      <w:bodyDiv w:val="1"/>
      <w:marLeft w:val="0"/>
      <w:marRight w:val="0"/>
      <w:marTop w:val="0"/>
      <w:marBottom w:val="0"/>
      <w:divBdr>
        <w:top w:val="none" w:sz="0" w:space="0" w:color="auto"/>
        <w:left w:val="none" w:sz="0" w:space="0" w:color="auto"/>
        <w:bottom w:val="none" w:sz="0" w:space="0" w:color="auto"/>
        <w:right w:val="none" w:sz="0" w:space="0" w:color="auto"/>
      </w:divBdr>
    </w:div>
    <w:div w:id="1713530140">
      <w:bodyDiv w:val="1"/>
      <w:marLeft w:val="0"/>
      <w:marRight w:val="0"/>
      <w:marTop w:val="0"/>
      <w:marBottom w:val="0"/>
      <w:divBdr>
        <w:top w:val="none" w:sz="0" w:space="0" w:color="auto"/>
        <w:left w:val="none" w:sz="0" w:space="0" w:color="auto"/>
        <w:bottom w:val="none" w:sz="0" w:space="0" w:color="auto"/>
        <w:right w:val="none" w:sz="0" w:space="0" w:color="auto"/>
      </w:divBdr>
    </w:div>
    <w:div w:id="1718625508">
      <w:bodyDiv w:val="1"/>
      <w:marLeft w:val="0"/>
      <w:marRight w:val="0"/>
      <w:marTop w:val="0"/>
      <w:marBottom w:val="0"/>
      <w:divBdr>
        <w:top w:val="none" w:sz="0" w:space="0" w:color="auto"/>
        <w:left w:val="none" w:sz="0" w:space="0" w:color="auto"/>
        <w:bottom w:val="none" w:sz="0" w:space="0" w:color="auto"/>
        <w:right w:val="none" w:sz="0" w:space="0" w:color="auto"/>
      </w:divBdr>
    </w:div>
    <w:div w:id="1724863734">
      <w:bodyDiv w:val="1"/>
      <w:marLeft w:val="0"/>
      <w:marRight w:val="0"/>
      <w:marTop w:val="0"/>
      <w:marBottom w:val="0"/>
      <w:divBdr>
        <w:top w:val="none" w:sz="0" w:space="0" w:color="auto"/>
        <w:left w:val="none" w:sz="0" w:space="0" w:color="auto"/>
        <w:bottom w:val="none" w:sz="0" w:space="0" w:color="auto"/>
        <w:right w:val="none" w:sz="0" w:space="0" w:color="auto"/>
      </w:divBdr>
    </w:div>
    <w:div w:id="1758016903">
      <w:bodyDiv w:val="1"/>
      <w:marLeft w:val="0"/>
      <w:marRight w:val="0"/>
      <w:marTop w:val="0"/>
      <w:marBottom w:val="0"/>
      <w:divBdr>
        <w:top w:val="none" w:sz="0" w:space="0" w:color="auto"/>
        <w:left w:val="none" w:sz="0" w:space="0" w:color="auto"/>
        <w:bottom w:val="none" w:sz="0" w:space="0" w:color="auto"/>
        <w:right w:val="none" w:sz="0" w:space="0" w:color="auto"/>
      </w:divBdr>
    </w:div>
    <w:div w:id="1764447432">
      <w:bodyDiv w:val="1"/>
      <w:marLeft w:val="0"/>
      <w:marRight w:val="0"/>
      <w:marTop w:val="0"/>
      <w:marBottom w:val="0"/>
      <w:divBdr>
        <w:top w:val="none" w:sz="0" w:space="0" w:color="auto"/>
        <w:left w:val="none" w:sz="0" w:space="0" w:color="auto"/>
        <w:bottom w:val="none" w:sz="0" w:space="0" w:color="auto"/>
        <w:right w:val="none" w:sz="0" w:space="0" w:color="auto"/>
      </w:divBdr>
    </w:div>
    <w:div w:id="1779720060">
      <w:bodyDiv w:val="1"/>
      <w:marLeft w:val="0"/>
      <w:marRight w:val="0"/>
      <w:marTop w:val="0"/>
      <w:marBottom w:val="0"/>
      <w:divBdr>
        <w:top w:val="none" w:sz="0" w:space="0" w:color="auto"/>
        <w:left w:val="none" w:sz="0" w:space="0" w:color="auto"/>
        <w:bottom w:val="none" w:sz="0" w:space="0" w:color="auto"/>
        <w:right w:val="none" w:sz="0" w:space="0" w:color="auto"/>
      </w:divBdr>
    </w:div>
    <w:div w:id="1782188658">
      <w:bodyDiv w:val="1"/>
      <w:marLeft w:val="0"/>
      <w:marRight w:val="0"/>
      <w:marTop w:val="0"/>
      <w:marBottom w:val="0"/>
      <w:divBdr>
        <w:top w:val="none" w:sz="0" w:space="0" w:color="auto"/>
        <w:left w:val="none" w:sz="0" w:space="0" w:color="auto"/>
        <w:bottom w:val="none" w:sz="0" w:space="0" w:color="auto"/>
        <w:right w:val="none" w:sz="0" w:space="0" w:color="auto"/>
      </w:divBdr>
    </w:div>
    <w:div w:id="1790270833">
      <w:bodyDiv w:val="1"/>
      <w:marLeft w:val="0"/>
      <w:marRight w:val="0"/>
      <w:marTop w:val="0"/>
      <w:marBottom w:val="0"/>
      <w:divBdr>
        <w:top w:val="none" w:sz="0" w:space="0" w:color="auto"/>
        <w:left w:val="none" w:sz="0" w:space="0" w:color="auto"/>
        <w:bottom w:val="none" w:sz="0" w:space="0" w:color="auto"/>
        <w:right w:val="none" w:sz="0" w:space="0" w:color="auto"/>
      </w:divBdr>
    </w:div>
    <w:div w:id="1792086738">
      <w:bodyDiv w:val="1"/>
      <w:marLeft w:val="0"/>
      <w:marRight w:val="0"/>
      <w:marTop w:val="0"/>
      <w:marBottom w:val="0"/>
      <w:divBdr>
        <w:top w:val="none" w:sz="0" w:space="0" w:color="auto"/>
        <w:left w:val="none" w:sz="0" w:space="0" w:color="auto"/>
        <w:bottom w:val="none" w:sz="0" w:space="0" w:color="auto"/>
        <w:right w:val="none" w:sz="0" w:space="0" w:color="auto"/>
      </w:divBdr>
    </w:div>
    <w:div w:id="1797865760">
      <w:bodyDiv w:val="1"/>
      <w:marLeft w:val="0"/>
      <w:marRight w:val="0"/>
      <w:marTop w:val="0"/>
      <w:marBottom w:val="0"/>
      <w:divBdr>
        <w:top w:val="none" w:sz="0" w:space="0" w:color="auto"/>
        <w:left w:val="none" w:sz="0" w:space="0" w:color="auto"/>
        <w:bottom w:val="none" w:sz="0" w:space="0" w:color="auto"/>
        <w:right w:val="none" w:sz="0" w:space="0" w:color="auto"/>
      </w:divBdr>
    </w:div>
    <w:div w:id="1802961551">
      <w:bodyDiv w:val="1"/>
      <w:marLeft w:val="0"/>
      <w:marRight w:val="0"/>
      <w:marTop w:val="0"/>
      <w:marBottom w:val="0"/>
      <w:divBdr>
        <w:top w:val="none" w:sz="0" w:space="0" w:color="auto"/>
        <w:left w:val="none" w:sz="0" w:space="0" w:color="auto"/>
        <w:bottom w:val="none" w:sz="0" w:space="0" w:color="auto"/>
        <w:right w:val="none" w:sz="0" w:space="0" w:color="auto"/>
      </w:divBdr>
    </w:div>
    <w:div w:id="1803108379">
      <w:bodyDiv w:val="1"/>
      <w:marLeft w:val="0"/>
      <w:marRight w:val="0"/>
      <w:marTop w:val="0"/>
      <w:marBottom w:val="0"/>
      <w:divBdr>
        <w:top w:val="none" w:sz="0" w:space="0" w:color="auto"/>
        <w:left w:val="none" w:sz="0" w:space="0" w:color="auto"/>
        <w:bottom w:val="none" w:sz="0" w:space="0" w:color="auto"/>
        <w:right w:val="none" w:sz="0" w:space="0" w:color="auto"/>
      </w:divBdr>
    </w:div>
    <w:div w:id="1809740023">
      <w:bodyDiv w:val="1"/>
      <w:marLeft w:val="0"/>
      <w:marRight w:val="0"/>
      <w:marTop w:val="0"/>
      <w:marBottom w:val="0"/>
      <w:divBdr>
        <w:top w:val="none" w:sz="0" w:space="0" w:color="auto"/>
        <w:left w:val="none" w:sz="0" w:space="0" w:color="auto"/>
        <w:bottom w:val="none" w:sz="0" w:space="0" w:color="auto"/>
        <w:right w:val="none" w:sz="0" w:space="0" w:color="auto"/>
      </w:divBdr>
    </w:div>
    <w:div w:id="1813209064">
      <w:bodyDiv w:val="1"/>
      <w:marLeft w:val="0"/>
      <w:marRight w:val="0"/>
      <w:marTop w:val="0"/>
      <w:marBottom w:val="0"/>
      <w:divBdr>
        <w:top w:val="none" w:sz="0" w:space="0" w:color="auto"/>
        <w:left w:val="none" w:sz="0" w:space="0" w:color="auto"/>
        <w:bottom w:val="none" w:sz="0" w:space="0" w:color="auto"/>
        <w:right w:val="none" w:sz="0" w:space="0" w:color="auto"/>
      </w:divBdr>
    </w:div>
    <w:div w:id="1814440775">
      <w:bodyDiv w:val="1"/>
      <w:marLeft w:val="0"/>
      <w:marRight w:val="0"/>
      <w:marTop w:val="0"/>
      <w:marBottom w:val="0"/>
      <w:divBdr>
        <w:top w:val="none" w:sz="0" w:space="0" w:color="auto"/>
        <w:left w:val="none" w:sz="0" w:space="0" w:color="auto"/>
        <w:bottom w:val="none" w:sz="0" w:space="0" w:color="auto"/>
        <w:right w:val="none" w:sz="0" w:space="0" w:color="auto"/>
      </w:divBdr>
    </w:div>
    <w:div w:id="1823697087">
      <w:bodyDiv w:val="1"/>
      <w:marLeft w:val="0"/>
      <w:marRight w:val="0"/>
      <w:marTop w:val="0"/>
      <w:marBottom w:val="0"/>
      <w:divBdr>
        <w:top w:val="none" w:sz="0" w:space="0" w:color="auto"/>
        <w:left w:val="none" w:sz="0" w:space="0" w:color="auto"/>
        <w:bottom w:val="none" w:sz="0" w:space="0" w:color="auto"/>
        <w:right w:val="none" w:sz="0" w:space="0" w:color="auto"/>
      </w:divBdr>
    </w:div>
    <w:div w:id="1825009530">
      <w:bodyDiv w:val="1"/>
      <w:marLeft w:val="0"/>
      <w:marRight w:val="0"/>
      <w:marTop w:val="0"/>
      <w:marBottom w:val="0"/>
      <w:divBdr>
        <w:top w:val="none" w:sz="0" w:space="0" w:color="auto"/>
        <w:left w:val="none" w:sz="0" w:space="0" w:color="auto"/>
        <w:bottom w:val="none" w:sz="0" w:space="0" w:color="auto"/>
        <w:right w:val="none" w:sz="0" w:space="0" w:color="auto"/>
      </w:divBdr>
    </w:div>
    <w:div w:id="1835341887">
      <w:bodyDiv w:val="1"/>
      <w:marLeft w:val="0"/>
      <w:marRight w:val="0"/>
      <w:marTop w:val="0"/>
      <w:marBottom w:val="0"/>
      <w:divBdr>
        <w:top w:val="none" w:sz="0" w:space="0" w:color="auto"/>
        <w:left w:val="none" w:sz="0" w:space="0" w:color="auto"/>
        <w:bottom w:val="none" w:sz="0" w:space="0" w:color="auto"/>
        <w:right w:val="none" w:sz="0" w:space="0" w:color="auto"/>
      </w:divBdr>
    </w:div>
    <w:div w:id="1838497235">
      <w:bodyDiv w:val="1"/>
      <w:marLeft w:val="0"/>
      <w:marRight w:val="0"/>
      <w:marTop w:val="0"/>
      <w:marBottom w:val="0"/>
      <w:divBdr>
        <w:top w:val="none" w:sz="0" w:space="0" w:color="auto"/>
        <w:left w:val="none" w:sz="0" w:space="0" w:color="auto"/>
        <w:bottom w:val="none" w:sz="0" w:space="0" w:color="auto"/>
        <w:right w:val="none" w:sz="0" w:space="0" w:color="auto"/>
      </w:divBdr>
    </w:div>
    <w:div w:id="1844662100">
      <w:bodyDiv w:val="1"/>
      <w:marLeft w:val="0"/>
      <w:marRight w:val="0"/>
      <w:marTop w:val="0"/>
      <w:marBottom w:val="0"/>
      <w:divBdr>
        <w:top w:val="none" w:sz="0" w:space="0" w:color="auto"/>
        <w:left w:val="none" w:sz="0" w:space="0" w:color="auto"/>
        <w:bottom w:val="none" w:sz="0" w:space="0" w:color="auto"/>
        <w:right w:val="none" w:sz="0" w:space="0" w:color="auto"/>
      </w:divBdr>
    </w:div>
    <w:div w:id="1845169211">
      <w:bodyDiv w:val="1"/>
      <w:marLeft w:val="0"/>
      <w:marRight w:val="0"/>
      <w:marTop w:val="0"/>
      <w:marBottom w:val="0"/>
      <w:divBdr>
        <w:top w:val="none" w:sz="0" w:space="0" w:color="auto"/>
        <w:left w:val="none" w:sz="0" w:space="0" w:color="auto"/>
        <w:bottom w:val="none" w:sz="0" w:space="0" w:color="auto"/>
        <w:right w:val="none" w:sz="0" w:space="0" w:color="auto"/>
      </w:divBdr>
    </w:div>
    <w:div w:id="1847204501">
      <w:bodyDiv w:val="1"/>
      <w:marLeft w:val="0"/>
      <w:marRight w:val="0"/>
      <w:marTop w:val="0"/>
      <w:marBottom w:val="0"/>
      <w:divBdr>
        <w:top w:val="none" w:sz="0" w:space="0" w:color="auto"/>
        <w:left w:val="none" w:sz="0" w:space="0" w:color="auto"/>
        <w:bottom w:val="none" w:sz="0" w:space="0" w:color="auto"/>
        <w:right w:val="none" w:sz="0" w:space="0" w:color="auto"/>
      </w:divBdr>
    </w:div>
    <w:div w:id="1858276098">
      <w:bodyDiv w:val="1"/>
      <w:marLeft w:val="0"/>
      <w:marRight w:val="0"/>
      <w:marTop w:val="0"/>
      <w:marBottom w:val="0"/>
      <w:divBdr>
        <w:top w:val="none" w:sz="0" w:space="0" w:color="auto"/>
        <w:left w:val="none" w:sz="0" w:space="0" w:color="auto"/>
        <w:bottom w:val="none" w:sz="0" w:space="0" w:color="auto"/>
        <w:right w:val="none" w:sz="0" w:space="0" w:color="auto"/>
      </w:divBdr>
    </w:div>
    <w:div w:id="1861628187">
      <w:bodyDiv w:val="1"/>
      <w:marLeft w:val="0"/>
      <w:marRight w:val="0"/>
      <w:marTop w:val="0"/>
      <w:marBottom w:val="0"/>
      <w:divBdr>
        <w:top w:val="none" w:sz="0" w:space="0" w:color="auto"/>
        <w:left w:val="none" w:sz="0" w:space="0" w:color="auto"/>
        <w:bottom w:val="none" w:sz="0" w:space="0" w:color="auto"/>
        <w:right w:val="none" w:sz="0" w:space="0" w:color="auto"/>
      </w:divBdr>
    </w:div>
    <w:div w:id="1878004138">
      <w:bodyDiv w:val="1"/>
      <w:marLeft w:val="0"/>
      <w:marRight w:val="0"/>
      <w:marTop w:val="0"/>
      <w:marBottom w:val="0"/>
      <w:divBdr>
        <w:top w:val="none" w:sz="0" w:space="0" w:color="auto"/>
        <w:left w:val="none" w:sz="0" w:space="0" w:color="auto"/>
        <w:bottom w:val="none" w:sz="0" w:space="0" w:color="auto"/>
        <w:right w:val="none" w:sz="0" w:space="0" w:color="auto"/>
      </w:divBdr>
    </w:div>
    <w:div w:id="1882548630">
      <w:bodyDiv w:val="1"/>
      <w:marLeft w:val="0"/>
      <w:marRight w:val="0"/>
      <w:marTop w:val="0"/>
      <w:marBottom w:val="0"/>
      <w:divBdr>
        <w:top w:val="none" w:sz="0" w:space="0" w:color="auto"/>
        <w:left w:val="none" w:sz="0" w:space="0" w:color="auto"/>
        <w:bottom w:val="none" w:sz="0" w:space="0" w:color="auto"/>
        <w:right w:val="none" w:sz="0" w:space="0" w:color="auto"/>
      </w:divBdr>
    </w:div>
    <w:div w:id="1884099077">
      <w:bodyDiv w:val="1"/>
      <w:marLeft w:val="0"/>
      <w:marRight w:val="0"/>
      <w:marTop w:val="0"/>
      <w:marBottom w:val="0"/>
      <w:divBdr>
        <w:top w:val="none" w:sz="0" w:space="0" w:color="auto"/>
        <w:left w:val="none" w:sz="0" w:space="0" w:color="auto"/>
        <w:bottom w:val="none" w:sz="0" w:space="0" w:color="auto"/>
        <w:right w:val="none" w:sz="0" w:space="0" w:color="auto"/>
      </w:divBdr>
    </w:div>
    <w:div w:id="1912737629">
      <w:bodyDiv w:val="1"/>
      <w:marLeft w:val="0"/>
      <w:marRight w:val="0"/>
      <w:marTop w:val="0"/>
      <w:marBottom w:val="0"/>
      <w:divBdr>
        <w:top w:val="none" w:sz="0" w:space="0" w:color="auto"/>
        <w:left w:val="none" w:sz="0" w:space="0" w:color="auto"/>
        <w:bottom w:val="none" w:sz="0" w:space="0" w:color="auto"/>
        <w:right w:val="none" w:sz="0" w:space="0" w:color="auto"/>
      </w:divBdr>
    </w:div>
    <w:div w:id="1916938847">
      <w:bodyDiv w:val="1"/>
      <w:marLeft w:val="0"/>
      <w:marRight w:val="0"/>
      <w:marTop w:val="0"/>
      <w:marBottom w:val="0"/>
      <w:divBdr>
        <w:top w:val="none" w:sz="0" w:space="0" w:color="auto"/>
        <w:left w:val="none" w:sz="0" w:space="0" w:color="auto"/>
        <w:bottom w:val="none" w:sz="0" w:space="0" w:color="auto"/>
        <w:right w:val="none" w:sz="0" w:space="0" w:color="auto"/>
      </w:divBdr>
    </w:div>
    <w:div w:id="1931885562">
      <w:bodyDiv w:val="1"/>
      <w:marLeft w:val="0"/>
      <w:marRight w:val="0"/>
      <w:marTop w:val="0"/>
      <w:marBottom w:val="0"/>
      <w:divBdr>
        <w:top w:val="none" w:sz="0" w:space="0" w:color="auto"/>
        <w:left w:val="none" w:sz="0" w:space="0" w:color="auto"/>
        <w:bottom w:val="none" w:sz="0" w:space="0" w:color="auto"/>
        <w:right w:val="none" w:sz="0" w:space="0" w:color="auto"/>
      </w:divBdr>
    </w:div>
    <w:div w:id="1940327723">
      <w:bodyDiv w:val="1"/>
      <w:marLeft w:val="0"/>
      <w:marRight w:val="0"/>
      <w:marTop w:val="0"/>
      <w:marBottom w:val="0"/>
      <w:divBdr>
        <w:top w:val="none" w:sz="0" w:space="0" w:color="auto"/>
        <w:left w:val="none" w:sz="0" w:space="0" w:color="auto"/>
        <w:bottom w:val="none" w:sz="0" w:space="0" w:color="auto"/>
        <w:right w:val="none" w:sz="0" w:space="0" w:color="auto"/>
      </w:divBdr>
    </w:div>
    <w:div w:id="1941405177">
      <w:bodyDiv w:val="1"/>
      <w:marLeft w:val="0"/>
      <w:marRight w:val="0"/>
      <w:marTop w:val="0"/>
      <w:marBottom w:val="0"/>
      <w:divBdr>
        <w:top w:val="none" w:sz="0" w:space="0" w:color="auto"/>
        <w:left w:val="none" w:sz="0" w:space="0" w:color="auto"/>
        <w:bottom w:val="none" w:sz="0" w:space="0" w:color="auto"/>
        <w:right w:val="none" w:sz="0" w:space="0" w:color="auto"/>
      </w:divBdr>
    </w:div>
    <w:div w:id="1948386102">
      <w:bodyDiv w:val="1"/>
      <w:marLeft w:val="0"/>
      <w:marRight w:val="0"/>
      <w:marTop w:val="0"/>
      <w:marBottom w:val="0"/>
      <w:divBdr>
        <w:top w:val="none" w:sz="0" w:space="0" w:color="auto"/>
        <w:left w:val="none" w:sz="0" w:space="0" w:color="auto"/>
        <w:bottom w:val="none" w:sz="0" w:space="0" w:color="auto"/>
        <w:right w:val="none" w:sz="0" w:space="0" w:color="auto"/>
      </w:divBdr>
    </w:div>
    <w:div w:id="1951162694">
      <w:bodyDiv w:val="1"/>
      <w:marLeft w:val="0"/>
      <w:marRight w:val="0"/>
      <w:marTop w:val="0"/>
      <w:marBottom w:val="0"/>
      <w:divBdr>
        <w:top w:val="none" w:sz="0" w:space="0" w:color="auto"/>
        <w:left w:val="none" w:sz="0" w:space="0" w:color="auto"/>
        <w:bottom w:val="none" w:sz="0" w:space="0" w:color="auto"/>
        <w:right w:val="none" w:sz="0" w:space="0" w:color="auto"/>
      </w:divBdr>
    </w:div>
    <w:div w:id="1952588708">
      <w:bodyDiv w:val="1"/>
      <w:marLeft w:val="0"/>
      <w:marRight w:val="0"/>
      <w:marTop w:val="0"/>
      <w:marBottom w:val="0"/>
      <w:divBdr>
        <w:top w:val="none" w:sz="0" w:space="0" w:color="auto"/>
        <w:left w:val="none" w:sz="0" w:space="0" w:color="auto"/>
        <w:bottom w:val="none" w:sz="0" w:space="0" w:color="auto"/>
        <w:right w:val="none" w:sz="0" w:space="0" w:color="auto"/>
      </w:divBdr>
    </w:div>
    <w:div w:id="1958292653">
      <w:bodyDiv w:val="1"/>
      <w:marLeft w:val="0"/>
      <w:marRight w:val="0"/>
      <w:marTop w:val="0"/>
      <w:marBottom w:val="0"/>
      <w:divBdr>
        <w:top w:val="none" w:sz="0" w:space="0" w:color="auto"/>
        <w:left w:val="none" w:sz="0" w:space="0" w:color="auto"/>
        <w:bottom w:val="none" w:sz="0" w:space="0" w:color="auto"/>
        <w:right w:val="none" w:sz="0" w:space="0" w:color="auto"/>
      </w:divBdr>
    </w:div>
    <w:div w:id="1985772071">
      <w:bodyDiv w:val="1"/>
      <w:marLeft w:val="0"/>
      <w:marRight w:val="0"/>
      <w:marTop w:val="0"/>
      <w:marBottom w:val="0"/>
      <w:divBdr>
        <w:top w:val="none" w:sz="0" w:space="0" w:color="auto"/>
        <w:left w:val="none" w:sz="0" w:space="0" w:color="auto"/>
        <w:bottom w:val="none" w:sz="0" w:space="0" w:color="auto"/>
        <w:right w:val="none" w:sz="0" w:space="0" w:color="auto"/>
      </w:divBdr>
    </w:div>
    <w:div w:id="1987661358">
      <w:bodyDiv w:val="1"/>
      <w:marLeft w:val="0"/>
      <w:marRight w:val="0"/>
      <w:marTop w:val="0"/>
      <w:marBottom w:val="0"/>
      <w:divBdr>
        <w:top w:val="none" w:sz="0" w:space="0" w:color="auto"/>
        <w:left w:val="none" w:sz="0" w:space="0" w:color="auto"/>
        <w:bottom w:val="none" w:sz="0" w:space="0" w:color="auto"/>
        <w:right w:val="none" w:sz="0" w:space="0" w:color="auto"/>
      </w:divBdr>
    </w:div>
    <w:div w:id="1992175099">
      <w:bodyDiv w:val="1"/>
      <w:marLeft w:val="0"/>
      <w:marRight w:val="0"/>
      <w:marTop w:val="0"/>
      <w:marBottom w:val="0"/>
      <w:divBdr>
        <w:top w:val="none" w:sz="0" w:space="0" w:color="auto"/>
        <w:left w:val="none" w:sz="0" w:space="0" w:color="auto"/>
        <w:bottom w:val="none" w:sz="0" w:space="0" w:color="auto"/>
        <w:right w:val="none" w:sz="0" w:space="0" w:color="auto"/>
      </w:divBdr>
    </w:div>
    <w:div w:id="2003846147">
      <w:bodyDiv w:val="1"/>
      <w:marLeft w:val="0"/>
      <w:marRight w:val="0"/>
      <w:marTop w:val="0"/>
      <w:marBottom w:val="0"/>
      <w:divBdr>
        <w:top w:val="none" w:sz="0" w:space="0" w:color="auto"/>
        <w:left w:val="none" w:sz="0" w:space="0" w:color="auto"/>
        <w:bottom w:val="none" w:sz="0" w:space="0" w:color="auto"/>
        <w:right w:val="none" w:sz="0" w:space="0" w:color="auto"/>
      </w:divBdr>
    </w:div>
    <w:div w:id="2023431631">
      <w:bodyDiv w:val="1"/>
      <w:marLeft w:val="0"/>
      <w:marRight w:val="0"/>
      <w:marTop w:val="0"/>
      <w:marBottom w:val="0"/>
      <w:divBdr>
        <w:top w:val="none" w:sz="0" w:space="0" w:color="auto"/>
        <w:left w:val="none" w:sz="0" w:space="0" w:color="auto"/>
        <w:bottom w:val="none" w:sz="0" w:space="0" w:color="auto"/>
        <w:right w:val="none" w:sz="0" w:space="0" w:color="auto"/>
      </w:divBdr>
    </w:div>
    <w:div w:id="2030713996">
      <w:bodyDiv w:val="1"/>
      <w:marLeft w:val="0"/>
      <w:marRight w:val="0"/>
      <w:marTop w:val="0"/>
      <w:marBottom w:val="0"/>
      <w:divBdr>
        <w:top w:val="none" w:sz="0" w:space="0" w:color="auto"/>
        <w:left w:val="none" w:sz="0" w:space="0" w:color="auto"/>
        <w:bottom w:val="none" w:sz="0" w:space="0" w:color="auto"/>
        <w:right w:val="none" w:sz="0" w:space="0" w:color="auto"/>
      </w:divBdr>
    </w:div>
    <w:div w:id="2033067147">
      <w:bodyDiv w:val="1"/>
      <w:marLeft w:val="0"/>
      <w:marRight w:val="0"/>
      <w:marTop w:val="0"/>
      <w:marBottom w:val="0"/>
      <w:divBdr>
        <w:top w:val="none" w:sz="0" w:space="0" w:color="auto"/>
        <w:left w:val="none" w:sz="0" w:space="0" w:color="auto"/>
        <w:bottom w:val="none" w:sz="0" w:space="0" w:color="auto"/>
        <w:right w:val="none" w:sz="0" w:space="0" w:color="auto"/>
      </w:divBdr>
    </w:div>
    <w:div w:id="2036155837">
      <w:bodyDiv w:val="1"/>
      <w:marLeft w:val="0"/>
      <w:marRight w:val="0"/>
      <w:marTop w:val="0"/>
      <w:marBottom w:val="0"/>
      <w:divBdr>
        <w:top w:val="none" w:sz="0" w:space="0" w:color="auto"/>
        <w:left w:val="none" w:sz="0" w:space="0" w:color="auto"/>
        <w:bottom w:val="none" w:sz="0" w:space="0" w:color="auto"/>
        <w:right w:val="none" w:sz="0" w:space="0" w:color="auto"/>
      </w:divBdr>
    </w:div>
    <w:div w:id="2036807259">
      <w:bodyDiv w:val="1"/>
      <w:marLeft w:val="0"/>
      <w:marRight w:val="0"/>
      <w:marTop w:val="0"/>
      <w:marBottom w:val="0"/>
      <w:divBdr>
        <w:top w:val="none" w:sz="0" w:space="0" w:color="auto"/>
        <w:left w:val="none" w:sz="0" w:space="0" w:color="auto"/>
        <w:bottom w:val="none" w:sz="0" w:space="0" w:color="auto"/>
        <w:right w:val="none" w:sz="0" w:space="0" w:color="auto"/>
      </w:divBdr>
    </w:div>
    <w:div w:id="2040622977">
      <w:bodyDiv w:val="1"/>
      <w:marLeft w:val="0"/>
      <w:marRight w:val="0"/>
      <w:marTop w:val="0"/>
      <w:marBottom w:val="0"/>
      <w:divBdr>
        <w:top w:val="none" w:sz="0" w:space="0" w:color="auto"/>
        <w:left w:val="none" w:sz="0" w:space="0" w:color="auto"/>
        <w:bottom w:val="none" w:sz="0" w:space="0" w:color="auto"/>
        <w:right w:val="none" w:sz="0" w:space="0" w:color="auto"/>
      </w:divBdr>
    </w:div>
    <w:div w:id="2055107765">
      <w:bodyDiv w:val="1"/>
      <w:marLeft w:val="0"/>
      <w:marRight w:val="0"/>
      <w:marTop w:val="0"/>
      <w:marBottom w:val="0"/>
      <w:divBdr>
        <w:top w:val="none" w:sz="0" w:space="0" w:color="auto"/>
        <w:left w:val="none" w:sz="0" w:space="0" w:color="auto"/>
        <w:bottom w:val="none" w:sz="0" w:space="0" w:color="auto"/>
        <w:right w:val="none" w:sz="0" w:space="0" w:color="auto"/>
      </w:divBdr>
    </w:div>
    <w:div w:id="2055688088">
      <w:bodyDiv w:val="1"/>
      <w:marLeft w:val="0"/>
      <w:marRight w:val="0"/>
      <w:marTop w:val="0"/>
      <w:marBottom w:val="0"/>
      <w:divBdr>
        <w:top w:val="none" w:sz="0" w:space="0" w:color="auto"/>
        <w:left w:val="none" w:sz="0" w:space="0" w:color="auto"/>
        <w:bottom w:val="none" w:sz="0" w:space="0" w:color="auto"/>
        <w:right w:val="none" w:sz="0" w:space="0" w:color="auto"/>
      </w:divBdr>
    </w:div>
    <w:div w:id="2065135636">
      <w:bodyDiv w:val="1"/>
      <w:marLeft w:val="0"/>
      <w:marRight w:val="0"/>
      <w:marTop w:val="0"/>
      <w:marBottom w:val="0"/>
      <w:divBdr>
        <w:top w:val="none" w:sz="0" w:space="0" w:color="auto"/>
        <w:left w:val="none" w:sz="0" w:space="0" w:color="auto"/>
        <w:bottom w:val="none" w:sz="0" w:space="0" w:color="auto"/>
        <w:right w:val="none" w:sz="0" w:space="0" w:color="auto"/>
      </w:divBdr>
    </w:div>
    <w:div w:id="2092116311">
      <w:bodyDiv w:val="1"/>
      <w:marLeft w:val="0"/>
      <w:marRight w:val="0"/>
      <w:marTop w:val="0"/>
      <w:marBottom w:val="0"/>
      <w:divBdr>
        <w:top w:val="none" w:sz="0" w:space="0" w:color="auto"/>
        <w:left w:val="none" w:sz="0" w:space="0" w:color="auto"/>
        <w:bottom w:val="none" w:sz="0" w:space="0" w:color="auto"/>
        <w:right w:val="none" w:sz="0" w:space="0" w:color="auto"/>
      </w:divBdr>
    </w:div>
    <w:div w:id="2097093123">
      <w:bodyDiv w:val="1"/>
      <w:marLeft w:val="0"/>
      <w:marRight w:val="0"/>
      <w:marTop w:val="0"/>
      <w:marBottom w:val="0"/>
      <w:divBdr>
        <w:top w:val="none" w:sz="0" w:space="0" w:color="auto"/>
        <w:left w:val="none" w:sz="0" w:space="0" w:color="auto"/>
        <w:bottom w:val="none" w:sz="0" w:space="0" w:color="auto"/>
        <w:right w:val="none" w:sz="0" w:space="0" w:color="auto"/>
      </w:divBdr>
    </w:div>
    <w:div w:id="2098937747">
      <w:bodyDiv w:val="1"/>
      <w:marLeft w:val="0"/>
      <w:marRight w:val="0"/>
      <w:marTop w:val="0"/>
      <w:marBottom w:val="0"/>
      <w:divBdr>
        <w:top w:val="none" w:sz="0" w:space="0" w:color="auto"/>
        <w:left w:val="none" w:sz="0" w:space="0" w:color="auto"/>
        <w:bottom w:val="none" w:sz="0" w:space="0" w:color="auto"/>
        <w:right w:val="none" w:sz="0" w:space="0" w:color="auto"/>
      </w:divBdr>
    </w:div>
    <w:div w:id="2103917873">
      <w:bodyDiv w:val="1"/>
      <w:marLeft w:val="0"/>
      <w:marRight w:val="0"/>
      <w:marTop w:val="0"/>
      <w:marBottom w:val="0"/>
      <w:divBdr>
        <w:top w:val="none" w:sz="0" w:space="0" w:color="auto"/>
        <w:left w:val="none" w:sz="0" w:space="0" w:color="auto"/>
        <w:bottom w:val="none" w:sz="0" w:space="0" w:color="auto"/>
        <w:right w:val="none" w:sz="0" w:space="0" w:color="auto"/>
      </w:divBdr>
    </w:div>
    <w:div w:id="2130394243">
      <w:bodyDiv w:val="1"/>
      <w:marLeft w:val="0"/>
      <w:marRight w:val="0"/>
      <w:marTop w:val="0"/>
      <w:marBottom w:val="0"/>
      <w:divBdr>
        <w:top w:val="none" w:sz="0" w:space="0" w:color="auto"/>
        <w:left w:val="none" w:sz="0" w:space="0" w:color="auto"/>
        <w:bottom w:val="none" w:sz="0" w:space="0" w:color="auto"/>
        <w:right w:val="none" w:sz="0" w:space="0" w:color="auto"/>
      </w:divBdr>
    </w:div>
    <w:div w:id="21402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30153248.3%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D5E7-9C53-4769-BB51-B3290C0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44</Pages>
  <Words>16992</Words>
  <Characters>96859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Oxygen</cp:lastModifiedBy>
  <cp:revision>20</cp:revision>
  <cp:lastPrinted>2020-01-22T04:23:00Z</cp:lastPrinted>
  <dcterms:created xsi:type="dcterms:W3CDTF">2020-01-22T04:30:00Z</dcterms:created>
  <dcterms:modified xsi:type="dcterms:W3CDTF">2020-06-19T12:35:00Z</dcterms:modified>
</cp:coreProperties>
</file>